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96" w:rsidRDefault="00692D96" w:rsidP="00692D9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Иркутская область</w:t>
      </w:r>
      <w:r>
        <w:rPr>
          <w:b/>
          <w:sz w:val="28"/>
          <w:szCs w:val="28"/>
        </w:rPr>
        <w:br/>
        <w:t>Нижнеилимский муниципальный район</w:t>
      </w:r>
      <w:r>
        <w:rPr>
          <w:b/>
          <w:sz w:val="28"/>
          <w:szCs w:val="28"/>
        </w:rPr>
        <w:br/>
        <w:t>ДУМА ЯНГЕЛЕВСКОГО ГОРОДСКОГО ПОСЕЛЕНИЯ</w:t>
      </w:r>
    </w:p>
    <w:p w:rsidR="00692D96" w:rsidRPr="00692183" w:rsidRDefault="00692D96" w:rsidP="00692D96">
      <w:pPr>
        <w:tabs>
          <w:tab w:val="left" w:pos="4200"/>
        </w:tabs>
        <w:jc w:val="center"/>
        <w:rPr>
          <w:b/>
          <w:sz w:val="16"/>
          <w:szCs w:val="16"/>
        </w:rPr>
      </w:pPr>
    </w:p>
    <w:p w:rsidR="00692D96" w:rsidRDefault="00692D96" w:rsidP="00692D96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92D96" w:rsidRDefault="00692D96" w:rsidP="00692D96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92D96" w:rsidRPr="00591C57" w:rsidRDefault="00AF3BE5" w:rsidP="00692D96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27 декабря 2019 года № 121</w:t>
      </w:r>
    </w:p>
    <w:p w:rsidR="00692D96" w:rsidRDefault="00692D96" w:rsidP="00692D96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591C57">
        <w:rPr>
          <w:b/>
          <w:sz w:val="28"/>
          <w:szCs w:val="28"/>
        </w:rPr>
        <w:t>рп</w:t>
      </w:r>
      <w:proofErr w:type="spellEnd"/>
      <w:r w:rsidRPr="00591C57">
        <w:rPr>
          <w:b/>
          <w:sz w:val="28"/>
          <w:szCs w:val="28"/>
        </w:rPr>
        <w:t>. Янгель</w:t>
      </w:r>
    </w:p>
    <w:p w:rsidR="001F0A10" w:rsidRPr="007E4C15" w:rsidRDefault="001F0A10" w:rsidP="007E4C15"/>
    <w:p w:rsidR="00DA351A" w:rsidRPr="007E4C15" w:rsidRDefault="00D22CEA" w:rsidP="007E4C15">
      <w:pPr>
        <w:rPr>
          <w:b/>
        </w:rPr>
      </w:pPr>
      <w:r w:rsidRPr="007E4C15">
        <w:rPr>
          <w:b/>
        </w:rPr>
        <w:t xml:space="preserve"> </w:t>
      </w:r>
      <w:r w:rsidR="00DA351A" w:rsidRPr="007E4C15">
        <w:rPr>
          <w:b/>
        </w:rPr>
        <w:t xml:space="preserve">«Об утверждении  Программы </w:t>
      </w:r>
      <w:proofErr w:type="gramStart"/>
      <w:r w:rsidR="00DA351A" w:rsidRPr="007E4C15">
        <w:rPr>
          <w:b/>
        </w:rPr>
        <w:t>комплексного</w:t>
      </w:r>
      <w:proofErr w:type="gramEnd"/>
      <w:r w:rsidR="00DA351A" w:rsidRPr="007E4C15">
        <w:rPr>
          <w:b/>
        </w:rPr>
        <w:t xml:space="preserve"> </w:t>
      </w:r>
    </w:p>
    <w:p w:rsidR="00DA351A" w:rsidRPr="007E4C15" w:rsidRDefault="007E4C15" w:rsidP="007E4C15">
      <w:pPr>
        <w:rPr>
          <w:b/>
        </w:rPr>
      </w:pPr>
      <w:r w:rsidRPr="007E4C15">
        <w:rPr>
          <w:b/>
        </w:rPr>
        <w:t xml:space="preserve">развития </w:t>
      </w:r>
      <w:r w:rsidR="00DA351A" w:rsidRPr="007E4C15">
        <w:rPr>
          <w:b/>
        </w:rPr>
        <w:t>социаль</w:t>
      </w:r>
      <w:r w:rsidRPr="007E4C15">
        <w:rPr>
          <w:b/>
        </w:rPr>
        <w:t xml:space="preserve">ной </w:t>
      </w:r>
      <w:r w:rsidR="00DA351A" w:rsidRPr="007E4C15">
        <w:rPr>
          <w:b/>
        </w:rPr>
        <w:t>инфраструктуры Янгелевского</w:t>
      </w:r>
    </w:p>
    <w:p w:rsidR="00DA351A" w:rsidRPr="007E4C15" w:rsidRDefault="007E4C15" w:rsidP="007E4C15">
      <w:pPr>
        <w:rPr>
          <w:b/>
        </w:rPr>
      </w:pPr>
      <w:r w:rsidRPr="007E4C15">
        <w:rPr>
          <w:b/>
        </w:rPr>
        <w:t xml:space="preserve">городского </w:t>
      </w:r>
      <w:r w:rsidR="00DA351A" w:rsidRPr="007E4C15">
        <w:rPr>
          <w:b/>
        </w:rPr>
        <w:t>поселения на</w:t>
      </w:r>
      <w:r w:rsidR="00D22CEA" w:rsidRPr="007E4C15">
        <w:rPr>
          <w:b/>
        </w:rPr>
        <w:t xml:space="preserve"> плановый период</w:t>
      </w:r>
      <w:r w:rsidR="00DA351A" w:rsidRPr="007E4C15">
        <w:rPr>
          <w:b/>
        </w:rPr>
        <w:t xml:space="preserve"> 20</w:t>
      </w:r>
      <w:r w:rsidR="00D22CEA" w:rsidRPr="007E4C15">
        <w:rPr>
          <w:b/>
        </w:rPr>
        <w:t>20</w:t>
      </w:r>
      <w:r w:rsidR="00DA351A" w:rsidRPr="007E4C15">
        <w:rPr>
          <w:b/>
        </w:rPr>
        <w:t>-2031 гг.»</w:t>
      </w:r>
    </w:p>
    <w:p w:rsidR="00D22CEA" w:rsidRPr="007E4C15" w:rsidRDefault="00D22CEA" w:rsidP="007E4C15"/>
    <w:p w:rsidR="00DA351A" w:rsidRPr="007E4C15" w:rsidRDefault="00D22CEA" w:rsidP="007E4C15">
      <w:pPr>
        <w:ind w:firstLine="709"/>
        <w:jc w:val="both"/>
      </w:pPr>
      <w:proofErr w:type="gramStart"/>
      <w:r w:rsidRPr="007E4C15">
        <w:t>На основании Генерального плана Янгелевского городского поселения Нижнеилимского муниципального района, утвержденного решением Думы Янгелевского городского поселения от 29 декабря 2012 года №33 «Об ут</w:t>
      </w:r>
      <w:r w:rsidR="00BB0E0C">
        <w:t xml:space="preserve">верждении Генерального плана </w:t>
      </w:r>
      <w:proofErr w:type="spellStart"/>
      <w:r w:rsidR="00BB0E0C">
        <w:t>Ян</w:t>
      </w:r>
      <w:r w:rsidRPr="007E4C15">
        <w:t>гелевсого</w:t>
      </w:r>
      <w:proofErr w:type="spellEnd"/>
      <w:r w:rsidRPr="007E4C15">
        <w:t xml:space="preserve"> городского поселения  Нижнеилимского муниципального района Иркутской области</w:t>
      </w:r>
      <w:r w:rsidR="001F0A10" w:rsidRPr="007E4C15">
        <w:t xml:space="preserve">», в соответствии с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DA351A" w:rsidRPr="007E4C15">
        <w:t>руководствуясь  Уставом Янгелевского муниципального</w:t>
      </w:r>
      <w:proofErr w:type="gramEnd"/>
      <w:r w:rsidR="00DA351A" w:rsidRPr="007E4C15">
        <w:t xml:space="preserve"> образования, </w:t>
      </w:r>
      <w:r w:rsidR="000D5D68">
        <w:t>Дума</w:t>
      </w:r>
      <w:r w:rsidR="00DA351A" w:rsidRPr="007E4C15">
        <w:t xml:space="preserve"> Янгелевского городского поселения</w:t>
      </w:r>
    </w:p>
    <w:p w:rsidR="00DA351A" w:rsidRPr="007E4C15" w:rsidRDefault="00DA351A" w:rsidP="007E4C15"/>
    <w:p w:rsidR="00591C57" w:rsidRPr="0069682C" w:rsidRDefault="00591C57" w:rsidP="00591C57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69682C">
        <w:rPr>
          <w:b/>
          <w:sz w:val="28"/>
          <w:szCs w:val="28"/>
        </w:rPr>
        <w:t>Р</w:t>
      </w:r>
      <w:proofErr w:type="gramEnd"/>
      <w:r w:rsidRPr="0069682C">
        <w:rPr>
          <w:b/>
          <w:sz w:val="28"/>
          <w:szCs w:val="28"/>
        </w:rPr>
        <w:t xml:space="preserve"> Е Ш И Л А:</w:t>
      </w:r>
    </w:p>
    <w:p w:rsidR="00DA351A" w:rsidRPr="007E4C15" w:rsidRDefault="00DA351A" w:rsidP="007E4C15"/>
    <w:p w:rsidR="00DA351A" w:rsidRPr="007E4C15" w:rsidRDefault="002B6933" w:rsidP="007E4C15">
      <w:pPr>
        <w:ind w:firstLine="709"/>
        <w:jc w:val="both"/>
      </w:pPr>
      <w:r w:rsidRPr="007E4C15">
        <w:t xml:space="preserve">1. </w:t>
      </w:r>
      <w:r w:rsidR="00DA351A" w:rsidRPr="007E4C15">
        <w:t>Утвердить «П</w:t>
      </w:r>
      <w:r w:rsidR="00273849">
        <w:t xml:space="preserve">рограмму комплексного развития социальной </w:t>
      </w:r>
      <w:bookmarkStart w:id="0" w:name="_GoBack"/>
      <w:bookmarkEnd w:id="0"/>
      <w:r w:rsidR="00DA351A" w:rsidRPr="007E4C15">
        <w:t xml:space="preserve">инфраструктуры Янгелевского городского поселения  на </w:t>
      </w:r>
      <w:r w:rsidR="001F0A10" w:rsidRPr="007E4C15">
        <w:t xml:space="preserve"> плановый период </w:t>
      </w:r>
      <w:r w:rsidR="00DA351A" w:rsidRPr="007E4C15">
        <w:t>20</w:t>
      </w:r>
      <w:r w:rsidR="001F0A10" w:rsidRPr="007E4C15">
        <w:t>20</w:t>
      </w:r>
      <w:r w:rsidR="00591C57">
        <w:t xml:space="preserve"> – 2031г</w:t>
      </w:r>
      <w:r w:rsidR="00DA351A" w:rsidRPr="007E4C15">
        <w:t>г.»</w:t>
      </w:r>
    </w:p>
    <w:p w:rsidR="00DA351A" w:rsidRPr="007E4C15" w:rsidRDefault="00DA351A" w:rsidP="00695554">
      <w:pPr>
        <w:tabs>
          <w:tab w:val="left" w:pos="284"/>
        </w:tabs>
        <w:ind w:firstLine="709"/>
        <w:jc w:val="both"/>
      </w:pPr>
      <w:r w:rsidRPr="00695554">
        <w:t xml:space="preserve">2. </w:t>
      </w:r>
      <w:bookmarkStart w:id="1" w:name="sub_15"/>
      <w:r w:rsidR="00695554" w:rsidRPr="00695554">
        <w:t>Данное</w:t>
      </w:r>
      <w:r w:rsidR="00695554" w:rsidRPr="00695554">
        <w:rPr>
          <w:color w:val="000000"/>
        </w:rPr>
        <w:t xml:space="preserve"> решение подлежит официальному опубликованию в периодическом печатном издании «Вести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</w:t>
      </w:r>
      <w:hyperlink r:id="rId8" w:history="1">
        <w:r w:rsidR="00695554" w:rsidRPr="00695554">
          <w:t>http://</w:t>
        </w:r>
        <w:proofErr w:type="spellStart"/>
        <w:r w:rsidR="00695554" w:rsidRPr="00695554">
          <w:rPr>
            <w:lang w:val="en-US"/>
          </w:rPr>
          <w:t>yangel</w:t>
        </w:r>
        <w:proofErr w:type="spellEnd"/>
        <w:r w:rsidR="00695554" w:rsidRPr="00695554">
          <w:t>38.</w:t>
        </w:r>
        <w:proofErr w:type="spellStart"/>
        <w:r w:rsidR="00695554" w:rsidRPr="00695554">
          <w:rPr>
            <w:lang w:val="en-US"/>
          </w:rPr>
          <w:t>ru</w:t>
        </w:r>
        <w:proofErr w:type="spellEnd"/>
      </w:hyperlink>
      <w:r w:rsidR="00695554" w:rsidRPr="00695554">
        <w:t xml:space="preserve">. </w:t>
      </w:r>
    </w:p>
    <w:p w:rsidR="00DA351A" w:rsidRPr="007E4C15" w:rsidRDefault="00DA351A" w:rsidP="007E4C15">
      <w:pPr>
        <w:ind w:firstLine="567"/>
        <w:jc w:val="both"/>
      </w:pPr>
      <w:r w:rsidRPr="007E4C15">
        <w:t xml:space="preserve">3. </w:t>
      </w:r>
      <w:proofErr w:type="gramStart"/>
      <w:r w:rsidRPr="007E4C15">
        <w:t>Контроль за</w:t>
      </w:r>
      <w:proofErr w:type="gramEnd"/>
      <w:r w:rsidRPr="007E4C15">
        <w:t xml:space="preserve"> испо</w:t>
      </w:r>
      <w:r w:rsidR="00273849">
        <w:t>лнением настоящего решения</w:t>
      </w:r>
      <w:r w:rsidRPr="007E4C15">
        <w:t xml:space="preserve"> оставляю за собой</w:t>
      </w:r>
      <w:bookmarkEnd w:id="1"/>
    </w:p>
    <w:p w:rsidR="00DA351A" w:rsidRPr="007E4C15" w:rsidRDefault="00DA351A" w:rsidP="007E4C15">
      <w:pPr>
        <w:jc w:val="both"/>
      </w:pPr>
    </w:p>
    <w:p w:rsidR="00591C57" w:rsidRDefault="00591C57" w:rsidP="007E4C15">
      <w:pPr>
        <w:jc w:val="both"/>
      </w:pPr>
    </w:p>
    <w:p w:rsidR="00DA351A" w:rsidRPr="00BB0E0C" w:rsidRDefault="00DA351A" w:rsidP="007E4C15">
      <w:pPr>
        <w:jc w:val="both"/>
        <w:rPr>
          <w:b/>
        </w:rPr>
      </w:pPr>
      <w:r w:rsidRPr="00BB0E0C">
        <w:rPr>
          <w:b/>
        </w:rPr>
        <w:t>Глава Янгелевского</w:t>
      </w:r>
    </w:p>
    <w:p w:rsidR="00DA351A" w:rsidRPr="00BB0E0C" w:rsidRDefault="00DA351A" w:rsidP="00A8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82"/>
          <w:tab w:val="left" w:pos="8006"/>
        </w:tabs>
        <w:jc w:val="both"/>
        <w:rPr>
          <w:b/>
        </w:rPr>
      </w:pPr>
      <w:r w:rsidRPr="00BB0E0C">
        <w:rPr>
          <w:b/>
        </w:rPr>
        <w:t>городского поселения</w:t>
      </w:r>
      <w:r w:rsidR="002B6933" w:rsidRPr="00BB0E0C">
        <w:rPr>
          <w:b/>
        </w:rPr>
        <w:tab/>
      </w:r>
      <w:r w:rsidR="002B6933" w:rsidRPr="00BB0E0C">
        <w:rPr>
          <w:b/>
        </w:rPr>
        <w:tab/>
      </w:r>
      <w:r w:rsidR="00A86D58" w:rsidRPr="00BB0E0C">
        <w:rPr>
          <w:b/>
        </w:rPr>
        <w:tab/>
      </w:r>
      <w:proofErr w:type="spellStart"/>
      <w:r w:rsidR="00A86D58" w:rsidRPr="00BB0E0C">
        <w:rPr>
          <w:b/>
        </w:rPr>
        <w:t>М.В.Жёлтышев</w:t>
      </w:r>
      <w:proofErr w:type="spellEnd"/>
      <w:r w:rsidR="00A86D58" w:rsidRPr="00BB0E0C">
        <w:rPr>
          <w:b/>
        </w:rPr>
        <w:tab/>
      </w:r>
    </w:p>
    <w:p w:rsidR="002B6933" w:rsidRPr="00BB0E0C" w:rsidRDefault="002B6933" w:rsidP="007E4C15">
      <w:pPr>
        <w:jc w:val="both"/>
        <w:rPr>
          <w:b/>
        </w:rPr>
      </w:pPr>
    </w:p>
    <w:p w:rsidR="002B6933" w:rsidRPr="00BB0E0C" w:rsidRDefault="002B6933" w:rsidP="007E4C15">
      <w:pPr>
        <w:jc w:val="both"/>
        <w:rPr>
          <w:b/>
        </w:rPr>
      </w:pPr>
    </w:p>
    <w:p w:rsidR="002B6933" w:rsidRPr="00BB0E0C" w:rsidRDefault="002B6933" w:rsidP="007E4C15">
      <w:pPr>
        <w:jc w:val="both"/>
        <w:rPr>
          <w:b/>
        </w:rPr>
      </w:pPr>
      <w:r w:rsidRPr="00BB0E0C">
        <w:rPr>
          <w:b/>
        </w:rPr>
        <w:t>Председатель Думы</w:t>
      </w:r>
    </w:p>
    <w:p w:rsidR="002B6933" w:rsidRPr="00BB0E0C" w:rsidRDefault="00591C57" w:rsidP="00A86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78"/>
        </w:tabs>
        <w:jc w:val="both"/>
        <w:rPr>
          <w:b/>
        </w:rPr>
      </w:pPr>
      <w:r w:rsidRPr="00BB0E0C">
        <w:rPr>
          <w:b/>
        </w:rPr>
        <w:t>Ян</w:t>
      </w:r>
      <w:r w:rsidR="002B6933" w:rsidRPr="00BB0E0C">
        <w:rPr>
          <w:b/>
        </w:rPr>
        <w:t>гел</w:t>
      </w:r>
      <w:r w:rsidRPr="00BB0E0C">
        <w:rPr>
          <w:b/>
        </w:rPr>
        <w:t>е</w:t>
      </w:r>
      <w:r w:rsidR="002B6933" w:rsidRPr="00BB0E0C">
        <w:rPr>
          <w:b/>
        </w:rPr>
        <w:t xml:space="preserve">вского городского поселения  </w:t>
      </w:r>
      <w:r w:rsidR="002B6933" w:rsidRPr="00BB0E0C">
        <w:rPr>
          <w:b/>
        </w:rPr>
        <w:tab/>
      </w:r>
      <w:r w:rsidR="002B6933" w:rsidRPr="00BB0E0C">
        <w:rPr>
          <w:b/>
        </w:rPr>
        <w:tab/>
      </w:r>
      <w:r w:rsidR="00A86D58" w:rsidRPr="00BB0E0C">
        <w:rPr>
          <w:b/>
        </w:rPr>
        <w:tab/>
      </w:r>
      <w:proofErr w:type="spellStart"/>
      <w:r w:rsidR="00A86D58" w:rsidRPr="00BB0E0C">
        <w:rPr>
          <w:b/>
        </w:rPr>
        <w:t>К.В.Рудагина</w:t>
      </w:r>
      <w:proofErr w:type="spellEnd"/>
    </w:p>
    <w:p w:rsidR="002B6933" w:rsidRPr="007E4C15" w:rsidRDefault="002B6933" w:rsidP="007E4C15">
      <w:pPr>
        <w:jc w:val="both"/>
      </w:pPr>
    </w:p>
    <w:p w:rsidR="002B6933" w:rsidRPr="007E4C15" w:rsidRDefault="002B6933" w:rsidP="007E4C15"/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A86D58" w:rsidRDefault="00A86D58" w:rsidP="00A86D58">
      <w:pPr>
        <w:jc w:val="right"/>
        <w:rPr>
          <w:rFonts w:eastAsiaTheme="minorHAnsi"/>
        </w:rPr>
      </w:pPr>
    </w:p>
    <w:p w:rsidR="00591C57" w:rsidRDefault="00591C57" w:rsidP="00A86D58">
      <w:pPr>
        <w:jc w:val="right"/>
        <w:rPr>
          <w:rFonts w:eastAsiaTheme="minorHAnsi"/>
        </w:rPr>
      </w:pPr>
    </w:p>
    <w:p w:rsidR="00591C57" w:rsidRDefault="00591C57" w:rsidP="00A86D58">
      <w:pPr>
        <w:jc w:val="right"/>
        <w:rPr>
          <w:rFonts w:eastAsiaTheme="minorHAnsi"/>
        </w:rPr>
      </w:pPr>
    </w:p>
    <w:p w:rsidR="00A161D4" w:rsidRDefault="004D02C8" w:rsidP="00A161D4">
      <w:pPr>
        <w:jc w:val="right"/>
        <w:rPr>
          <w:rFonts w:eastAsiaTheme="minorHAnsi"/>
        </w:rPr>
      </w:pPr>
      <w:r w:rsidRPr="007E4C15">
        <w:rPr>
          <w:rFonts w:eastAsiaTheme="minorHAnsi"/>
        </w:rPr>
        <w:t>Приложение</w:t>
      </w:r>
    </w:p>
    <w:p w:rsidR="004D02C8" w:rsidRPr="007E4C15" w:rsidRDefault="004D02C8" w:rsidP="00A161D4">
      <w:pPr>
        <w:jc w:val="right"/>
        <w:rPr>
          <w:rFonts w:eastAsiaTheme="minorHAnsi"/>
        </w:rPr>
      </w:pPr>
      <w:r w:rsidRPr="007E4C15">
        <w:rPr>
          <w:rFonts w:eastAsiaTheme="minorHAnsi"/>
        </w:rPr>
        <w:t>к решению Думы Янгелевского</w:t>
      </w:r>
    </w:p>
    <w:p w:rsidR="004D02C8" w:rsidRPr="007E4C15" w:rsidRDefault="004D02C8" w:rsidP="00A86D58">
      <w:pPr>
        <w:jc w:val="right"/>
        <w:rPr>
          <w:rFonts w:eastAsiaTheme="minorHAnsi"/>
        </w:rPr>
      </w:pPr>
      <w:r w:rsidRPr="007E4C15">
        <w:rPr>
          <w:rFonts w:eastAsiaTheme="minorHAnsi"/>
        </w:rPr>
        <w:t>городского поселения</w:t>
      </w:r>
    </w:p>
    <w:p w:rsidR="00DA351A" w:rsidRPr="007E4C15" w:rsidRDefault="004D02C8" w:rsidP="00A86D58">
      <w:pPr>
        <w:jc w:val="right"/>
      </w:pPr>
      <w:r w:rsidRPr="007E4C15">
        <w:rPr>
          <w:rFonts w:eastAsiaTheme="minorHAnsi"/>
        </w:rPr>
        <w:t>от «</w:t>
      </w:r>
      <w:r w:rsidR="00A161D4">
        <w:rPr>
          <w:rFonts w:eastAsiaTheme="minorHAnsi"/>
        </w:rPr>
        <w:t xml:space="preserve">27»декабря </w:t>
      </w:r>
      <w:r w:rsidRPr="007E4C15">
        <w:rPr>
          <w:rFonts w:eastAsiaTheme="minorHAnsi"/>
        </w:rPr>
        <w:t xml:space="preserve">2019 г. № </w:t>
      </w:r>
      <w:r w:rsidR="00A161D4">
        <w:rPr>
          <w:rFonts w:eastAsiaTheme="minorHAnsi"/>
        </w:rPr>
        <w:t>121</w:t>
      </w:r>
    </w:p>
    <w:p w:rsidR="00DA351A" w:rsidRPr="007E4C15" w:rsidRDefault="00DA351A" w:rsidP="00A86D58">
      <w:pPr>
        <w:jc w:val="right"/>
      </w:pPr>
    </w:p>
    <w:p w:rsidR="002B6933" w:rsidRPr="007E4C15" w:rsidRDefault="002B6933" w:rsidP="007E4C15"/>
    <w:p w:rsidR="002B6933" w:rsidRPr="007E4C15" w:rsidRDefault="002B6933" w:rsidP="007E4C15"/>
    <w:p w:rsidR="002B6933" w:rsidRPr="007E4C15" w:rsidRDefault="002B6933" w:rsidP="007E4C15"/>
    <w:p w:rsidR="002B6933" w:rsidRPr="007E4C15" w:rsidRDefault="002B6933" w:rsidP="007E4C15"/>
    <w:p w:rsidR="002B6933" w:rsidRPr="007E4C15" w:rsidRDefault="002B6933" w:rsidP="007E4C15"/>
    <w:p w:rsidR="002B6933" w:rsidRPr="007E4C15" w:rsidRDefault="002B6933" w:rsidP="007E4C15"/>
    <w:p w:rsidR="002B6933" w:rsidRPr="007E4C15" w:rsidRDefault="002B6933" w:rsidP="007E4C15"/>
    <w:p w:rsidR="00DA351A" w:rsidRPr="007E4C15" w:rsidRDefault="00A86D58" w:rsidP="00A86D58">
      <w:pPr>
        <w:jc w:val="center"/>
      </w:pPr>
      <w:r w:rsidRPr="007E4C15">
        <w:t>ПРОГРАММА КОМПЛЕКСНОГО РАЗВИТИЯ</w:t>
      </w:r>
    </w:p>
    <w:p w:rsidR="00DA351A" w:rsidRPr="007E4C15" w:rsidRDefault="00A86D58" w:rsidP="00A86D58">
      <w:pPr>
        <w:jc w:val="center"/>
      </w:pPr>
      <w:r w:rsidRPr="007E4C15">
        <w:t>СОЦИАЛЬНОЙ ИНФРАСТРУКТУРЫ</w:t>
      </w:r>
    </w:p>
    <w:p w:rsidR="00DA351A" w:rsidRPr="007E4C15" w:rsidRDefault="00A86D58" w:rsidP="00A86D58">
      <w:pPr>
        <w:jc w:val="center"/>
        <w:rPr>
          <w:rFonts w:eastAsia="Calibri"/>
        </w:rPr>
      </w:pPr>
      <w:r w:rsidRPr="007E4C15">
        <w:rPr>
          <w:rFonts w:eastAsia="Calibri"/>
        </w:rPr>
        <w:t>ЯНГЕЛЕВСКОГО ГОРОДСКОГО ПОСЕЛЕНИЯ</w:t>
      </w:r>
    </w:p>
    <w:p w:rsidR="00DA351A" w:rsidRPr="007E4C15" w:rsidRDefault="00A86D58" w:rsidP="00A86D58">
      <w:pPr>
        <w:jc w:val="center"/>
        <w:rPr>
          <w:rFonts w:eastAsia="Calibri"/>
        </w:rPr>
      </w:pPr>
      <w:r w:rsidRPr="007E4C15">
        <w:rPr>
          <w:rFonts w:eastAsia="Calibri"/>
        </w:rPr>
        <w:t>НА ПЛАНОВЫЙ ПЕРИОД 2020 – 2031 Г.Г.</w:t>
      </w:r>
    </w:p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DA351A" w:rsidRPr="007E4C15" w:rsidRDefault="00DA351A" w:rsidP="00200E60">
      <w:pPr>
        <w:jc w:val="center"/>
        <w:rPr>
          <w:rFonts w:eastAsia="Calibri"/>
        </w:rPr>
      </w:pPr>
      <w:proofErr w:type="spellStart"/>
      <w:r w:rsidRPr="007E4C15">
        <w:rPr>
          <w:rFonts w:eastAsia="Calibri"/>
        </w:rPr>
        <w:t>р.п.Янгель</w:t>
      </w:r>
      <w:proofErr w:type="spellEnd"/>
      <w:r w:rsidR="00A86D58">
        <w:rPr>
          <w:rFonts w:eastAsia="Calibri"/>
        </w:rPr>
        <w:t>,</w:t>
      </w:r>
    </w:p>
    <w:p w:rsidR="004D02C8" w:rsidRPr="007E4C15" w:rsidRDefault="00DA351A" w:rsidP="00A86D58">
      <w:pPr>
        <w:jc w:val="center"/>
        <w:rPr>
          <w:rFonts w:eastAsia="Calibri"/>
        </w:rPr>
      </w:pPr>
      <w:r w:rsidRPr="007E4C15">
        <w:rPr>
          <w:rFonts w:eastAsia="Calibri"/>
        </w:rPr>
        <w:t>201</w:t>
      </w:r>
      <w:r w:rsidR="004D02C8" w:rsidRPr="007E4C15">
        <w:rPr>
          <w:rFonts w:eastAsia="Calibri"/>
        </w:rPr>
        <w:t>9</w:t>
      </w:r>
      <w:r w:rsidRPr="007E4C15">
        <w:rPr>
          <w:rFonts w:eastAsia="Calibri"/>
        </w:rPr>
        <w:t xml:space="preserve"> год</w:t>
      </w:r>
    </w:p>
    <w:p w:rsidR="004D02C8" w:rsidRPr="00A86D58" w:rsidRDefault="00A86D58" w:rsidP="00A86D58">
      <w:pPr>
        <w:jc w:val="center"/>
        <w:rPr>
          <w:rFonts w:eastAsiaTheme="minorHAnsi"/>
          <w:b/>
        </w:rPr>
      </w:pPr>
      <w:r w:rsidRPr="00A86D58">
        <w:rPr>
          <w:rFonts w:eastAsiaTheme="minorHAnsi"/>
          <w:b/>
        </w:rPr>
        <w:lastRenderedPageBreak/>
        <w:t>ПРОГРАММА</w:t>
      </w:r>
    </w:p>
    <w:p w:rsidR="00A86D58" w:rsidRDefault="00A86D58" w:rsidP="00A86D58">
      <w:pPr>
        <w:jc w:val="center"/>
        <w:rPr>
          <w:rFonts w:eastAsiaTheme="minorHAnsi"/>
          <w:b/>
        </w:rPr>
      </w:pPr>
      <w:r w:rsidRPr="00A86D58">
        <w:rPr>
          <w:rFonts w:eastAsiaTheme="minorHAnsi"/>
          <w:b/>
        </w:rPr>
        <w:t xml:space="preserve">КОМПЛЕКСНОГО РАЗВИТИЯ СОЦИАЛЬНОЙ ИНФРАСТРУКТУРЫ ЯНГЕЛЕВСКОГО ГОРОДСКОГО ПОСЕЛЕНИЯ </w:t>
      </w:r>
    </w:p>
    <w:p w:rsidR="004D02C8" w:rsidRPr="007E4C15" w:rsidRDefault="00A86D58" w:rsidP="00A86D58">
      <w:pPr>
        <w:jc w:val="center"/>
        <w:rPr>
          <w:rFonts w:eastAsiaTheme="minorHAnsi"/>
        </w:rPr>
      </w:pPr>
      <w:r w:rsidRPr="00A86D58">
        <w:rPr>
          <w:rFonts w:eastAsiaTheme="minorHAnsi"/>
          <w:b/>
        </w:rPr>
        <w:t>НА ПЛАНОВЫЙ ПЕРИОД 2020- 2031 ГОДЫ</w:t>
      </w:r>
      <w:r w:rsidRPr="007E4C15">
        <w:rPr>
          <w:rFonts w:eastAsiaTheme="minorHAnsi"/>
        </w:rPr>
        <w:t>.</w:t>
      </w:r>
    </w:p>
    <w:p w:rsidR="002B6933" w:rsidRPr="007E4C15" w:rsidRDefault="002B6933" w:rsidP="007E4C15">
      <w:pPr>
        <w:rPr>
          <w:rFonts w:eastAsiaTheme="minorHAnsi"/>
        </w:rPr>
      </w:pPr>
    </w:p>
    <w:p w:rsidR="004D02C8" w:rsidRPr="007E4C15" w:rsidRDefault="004D02C8" w:rsidP="00A86D58">
      <w:pPr>
        <w:ind w:firstLine="709"/>
        <w:jc w:val="both"/>
        <w:rPr>
          <w:rFonts w:eastAsiaTheme="minorHAnsi"/>
        </w:rPr>
      </w:pPr>
      <w:proofErr w:type="gramStart"/>
      <w:r w:rsidRPr="007E4C15">
        <w:rPr>
          <w:rFonts w:eastAsiaTheme="minorHAnsi"/>
        </w:rPr>
        <w:t>Настоящая программа комплексного развития социальной инфраструктуры Янге</w:t>
      </w:r>
      <w:r w:rsidR="00A86D58">
        <w:rPr>
          <w:rFonts w:eastAsiaTheme="minorHAnsi"/>
        </w:rPr>
        <w:t xml:space="preserve">левского городского поселения </w:t>
      </w:r>
      <w:r w:rsidRPr="007E4C15">
        <w:rPr>
          <w:rFonts w:eastAsiaTheme="minorHAnsi"/>
        </w:rPr>
        <w:t xml:space="preserve">на плановый период 2020 - 2031 годы (далее - Программа) разработана в соответствии с Градостроительным кодексом Российской Федерации, на основании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01.10.2015 г. </w:t>
      </w:r>
      <w:r w:rsidR="00A86D58">
        <w:rPr>
          <w:rFonts w:eastAsiaTheme="minorHAnsi"/>
        </w:rPr>
        <w:t>N 1050 «</w:t>
      </w:r>
      <w:r w:rsidRPr="007E4C15">
        <w:rPr>
          <w:rFonts w:eastAsiaTheme="minorHAnsi"/>
        </w:rPr>
        <w:t>Об утверждении требований к программам комплексного развития социальной инфраструктуры поселений, городских округов», и</w:t>
      </w:r>
      <w:proofErr w:type="gramEnd"/>
      <w:r w:rsidRPr="007E4C15">
        <w:rPr>
          <w:rFonts w:eastAsiaTheme="minorHAnsi"/>
        </w:rPr>
        <w:t xml:space="preserve"> </w:t>
      </w:r>
      <w:proofErr w:type="gramStart"/>
      <w:r w:rsidRPr="007E4C15">
        <w:rPr>
          <w:rFonts w:eastAsiaTheme="minorHAnsi"/>
        </w:rPr>
        <w:t>устанавливает перечни мероприятий по проектированию, строительству, реконструкции объектов социальной инфраструктуры местного значения Янгелевского городского поселения в областях образования, здравоохранения,</w:t>
      </w:r>
      <w:r w:rsidR="002B6933" w:rsidRPr="007E4C15">
        <w:rPr>
          <w:rFonts w:eastAsiaTheme="minorHAnsi"/>
        </w:rPr>
        <w:t xml:space="preserve"> </w:t>
      </w:r>
      <w:r w:rsidRPr="007E4C15">
        <w:rPr>
          <w:rFonts w:eastAsiaTheme="minorHAnsi"/>
        </w:rPr>
        <w:t>физической культуры и массового спорта и культуры, которые также предусмотрены Генеральным планом  Янгелевского городского поселения Нижнеилимского муниципального района, утвержденным решением Думы Янгелевского городского поселения от 29.12.2012 г. N 33 «Об утверждении Генерального плана Янгелевского</w:t>
      </w:r>
      <w:r w:rsidR="00A86D58">
        <w:rPr>
          <w:rFonts w:eastAsiaTheme="minorHAnsi"/>
        </w:rPr>
        <w:t xml:space="preserve"> </w:t>
      </w:r>
      <w:r w:rsidRPr="007E4C15">
        <w:rPr>
          <w:rFonts w:eastAsiaTheme="minorHAnsi"/>
        </w:rPr>
        <w:t>городского поселения Нижнеилимского рай</w:t>
      </w:r>
      <w:r w:rsidR="00A86D58">
        <w:rPr>
          <w:rFonts w:eastAsiaTheme="minorHAnsi"/>
        </w:rPr>
        <w:t>она Иркутской области» (далее</w:t>
      </w:r>
      <w:proofErr w:type="gramEnd"/>
      <w:r w:rsidR="00A86D58">
        <w:rPr>
          <w:rFonts w:eastAsiaTheme="minorHAnsi"/>
        </w:rPr>
        <w:t xml:space="preserve"> – </w:t>
      </w:r>
      <w:proofErr w:type="gramStart"/>
      <w:r w:rsidRPr="007E4C15">
        <w:rPr>
          <w:rFonts w:eastAsiaTheme="minorHAnsi"/>
        </w:rPr>
        <w:t>Генеральный план поселения).</w:t>
      </w:r>
      <w:proofErr w:type="gramEnd"/>
    </w:p>
    <w:p w:rsidR="004D02C8" w:rsidRPr="007E4C15" w:rsidRDefault="004D02C8" w:rsidP="00A86D58">
      <w:pPr>
        <w:ind w:firstLine="709"/>
        <w:jc w:val="both"/>
        <w:rPr>
          <w:rFonts w:eastAsiaTheme="minorHAnsi"/>
        </w:rPr>
      </w:pPr>
      <w:r w:rsidRPr="007E4C15">
        <w:rPr>
          <w:rFonts w:eastAsiaTheme="minorHAnsi"/>
        </w:rPr>
        <w:t>Для целей Программы применяются следующие понятия и сокращения:</w:t>
      </w:r>
    </w:p>
    <w:p w:rsidR="004D02C8" w:rsidRPr="007E4C15" w:rsidRDefault="004D02C8" w:rsidP="00A86D58">
      <w:pPr>
        <w:jc w:val="both"/>
        <w:rPr>
          <w:rFonts w:eastAsiaTheme="minorHAnsi"/>
        </w:rPr>
      </w:pPr>
      <w:r w:rsidRPr="007E4C15">
        <w:rPr>
          <w:rFonts w:eastAsiaTheme="minorHAnsi"/>
        </w:rPr>
        <w:t>1) объекты социальной инфраструкту</w:t>
      </w:r>
      <w:r w:rsidR="00A86D58">
        <w:rPr>
          <w:rFonts w:eastAsiaTheme="minorHAnsi"/>
        </w:rPr>
        <w:t xml:space="preserve">ры поселения – объекты местного </w:t>
      </w:r>
      <w:r w:rsidRPr="007E4C15">
        <w:rPr>
          <w:rFonts w:eastAsiaTheme="minorHAnsi"/>
        </w:rPr>
        <w:t>значения поселения в областях образования, здраво</w:t>
      </w:r>
      <w:r w:rsidR="00A86D58">
        <w:rPr>
          <w:rFonts w:eastAsiaTheme="minorHAnsi"/>
        </w:rPr>
        <w:t xml:space="preserve">охранения, физической </w:t>
      </w:r>
      <w:r w:rsidRPr="007E4C15">
        <w:rPr>
          <w:rFonts w:eastAsiaTheme="minorHAnsi"/>
        </w:rPr>
        <w:t>культуры и массового спорта, культуры;</w:t>
      </w:r>
    </w:p>
    <w:p w:rsidR="004D02C8" w:rsidRPr="007E4C15" w:rsidRDefault="004D02C8" w:rsidP="00A86D58">
      <w:pPr>
        <w:jc w:val="both"/>
        <w:rPr>
          <w:rFonts w:eastAsiaTheme="minorHAnsi"/>
        </w:rPr>
      </w:pPr>
      <w:r w:rsidRPr="007E4C15">
        <w:rPr>
          <w:rFonts w:eastAsiaTheme="minorHAnsi"/>
        </w:rPr>
        <w:t>2) ОБ - бюджет Иркутской области;</w:t>
      </w:r>
    </w:p>
    <w:p w:rsidR="004D02C8" w:rsidRPr="007E4C15" w:rsidRDefault="004D02C8" w:rsidP="00A86D58">
      <w:pPr>
        <w:jc w:val="both"/>
        <w:rPr>
          <w:rFonts w:eastAsiaTheme="minorHAnsi"/>
        </w:rPr>
      </w:pPr>
      <w:r w:rsidRPr="007E4C15">
        <w:rPr>
          <w:rFonts w:eastAsiaTheme="minorHAnsi"/>
        </w:rPr>
        <w:t>3) РБ – районный бюджет</w:t>
      </w:r>
    </w:p>
    <w:p w:rsidR="004D02C8" w:rsidRPr="007E4C15" w:rsidRDefault="004D02C8" w:rsidP="00A86D58">
      <w:pPr>
        <w:jc w:val="both"/>
      </w:pPr>
      <w:r w:rsidRPr="007E4C15">
        <w:rPr>
          <w:rFonts w:eastAsiaTheme="minorHAnsi"/>
        </w:rPr>
        <w:t xml:space="preserve">4) МБ - бюджет </w:t>
      </w:r>
      <w:r w:rsidR="00DF670C" w:rsidRPr="007E4C15">
        <w:rPr>
          <w:rFonts w:eastAsiaTheme="minorHAnsi"/>
        </w:rPr>
        <w:t>Янгелевского</w:t>
      </w:r>
      <w:r w:rsidRPr="007E4C15">
        <w:rPr>
          <w:rFonts w:eastAsiaTheme="minorHAnsi"/>
        </w:rPr>
        <w:t xml:space="preserve"> городского поселения.</w:t>
      </w:r>
    </w:p>
    <w:p w:rsidR="00ED4CD0" w:rsidRPr="007E4C15" w:rsidRDefault="00ED4CD0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Pr="007E4C15" w:rsidRDefault="002B6933" w:rsidP="007E4C15">
      <w:pPr>
        <w:rPr>
          <w:rFonts w:eastAsia="Calibri"/>
        </w:rPr>
      </w:pPr>
    </w:p>
    <w:p w:rsidR="002B6933" w:rsidRDefault="002B6933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A86D58" w:rsidRDefault="00A86D58" w:rsidP="007E4C15">
      <w:pPr>
        <w:rPr>
          <w:rFonts w:eastAsia="Calibri"/>
        </w:rPr>
      </w:pPr>
    </w:p>
    <w:p w:rsidR="00DA351A" w:rsidRPr="00A86D58" w:rsidRDefault="00A86D58" w:rsidP="00A86D58">
      <w:pPr>
        <w:jc w:val="center"/>
        <w:rPr>
          <w:rFonts w:eastAsia="Calibri"/>
          <w:b/>
        </w:rPr>
      </w:pPr>
      <w:r w:rsidRPr="00A86D58">
        <w:rPr>
          <w:rFonts w:eastAsia="Calibri"/>
          <w:b/>
        </w:rPr>
        <w:lastRenderedPageBreak/>
        <w:t>РАЗДЕЛ 1.</w:t>
      </w:r>
      <w:r>
        <w:rPr>
          <w:rFonts w:eastAsia="Calibri"/>
          <w:b/>
        </w:rPr>
        <w:t xml:space="preserve"> </w:t>
      </w:r>
      <w:r w:rsidRPr="00A86D58">
        <w:rPr>
          <w:rFonts w:eastAsia="Calibri"/>
          <w:b/>
        </w:rPr>
        <w:t>ПАСПОРТ ПРОГРАММЫ</w:t>
      </w:r>
    </w:p>
    <w:p w:rsidR="00DA351A" w:rsidRPr="007E4C15" w:rsidRDefault="00DA351A" w:rsidP="007E4C15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Наименование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Программа комплексного развития социальной инфраструктуры «Янгелевского городского поселения»</w:t>
            </w:r>
          </w:p>
          <w:p w:rsidR="00DA351A" w:rsidRPr="007E4C15" w:rsidRDefault="00DF670C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</w:t>
            </w:r>
            <w:r w:rsidR="00DA351A" w:rsidRPr="007E4C15">
              <w:rPr>
                <w:rFonts w:eastAsia="Calibri"/>
              </w:rPr>
              <w:t>а</w:t>
            </w:r>
            <w:r w:rsidRPr="007E4C15">
              <w:rPr>
                <w:rFonts w:eastAsia="Calibri"/>
              </w:rPr>
              <w:t xml:space="preserve"> плановый </w:t>
            </w:r>
            <w:r w:rsidR="00DA351A" w:rsidRPr="007E4C15">
              <w:rPr>
                <w:rFonts w:eastAsia="Calibri"/>
              </w:rPr>
              <w:t>период с 20</w:t>
            </w:r>
            <w:r w:rsidRPr="007E4C15">
              <w:rPr>
                <w:rFonts w:eastAsia="Calibri"/>
              </w:rPr>
              <w:t>20</w:t>
            </w:r>
            <w:r w:rsidR="002B6933" w:rsidRPr="007E4C15">
              <w:rPr>
                <w:rFonts w:eastAsia="Calibri"/>
              </w:rPr>
              <w:t xml:space="preserve"> по </w:t>
            </w:r>
            <w:r w:rsidR="00DA351A" w:rsidRPr="007E4C15">
              <w:rPr>
                <w:rFonts w:eastAsia="Calibri"/>
              </w:rPr>
              <w:t>2031 гг.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Основание для разработки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r w:rsidRPr="007E4C15"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DA351A" w:rsidRPr="007E4C15" w:rsidRDefault="00DA351A" w:rsidP="007E4C15">
            <w:r w:rsidRPr="007E4C15">
              <w:t>Градостроительн</w:t>
            </w:r>
            <w:r w:rsidR="00A86D58">
              <w:t xml:space="preserve">ый кодекс Российской Федерации; </w:t>
            </w:r>
            <w:r w:rsidRPr="007E4C15">
              <w:t>Федеральный</w:t>
            </w:r>
            <w:r w:rsidRPr="00A86D58">
              <w:t xml:space="preserve">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A86D58">
                <w:rPr>
                  <w:rStyle w:val="a4"/>
                  <w:color w:val="auto"/>
                  <w:u w:val="none"/>
                </w:rPr>
                <w:t>закон</w:t>
              </w:r>
            </w:hyperlink>
            <w:r w:rsidRPr="007E4C15">
              <w:t xml:space="preserve"> от 06.10.2003 № 131-ФЗ «Об общих принципах организации местного самоупра</w:t>
            </w:r>
            <w:r w:rsidR="00A86D58">
              <w:t xml:space="preserve">вления в Российской Федерации»; </w:t>
            </w:r>
            <w:r w:rsidRPr="007E4C15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t>Генеральный план Янгелевского городского поселения, утвержденный решением Думы Янгелевского городского поселения № 33 от 29.12.2012 г.</w:t>
            </w:r>
          </w:p>
          <w:p w:rsidR="00DA351A" w:rsidRPr="007E4C15" w:rsidRDefault="00A86D58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Устав </w:t>
            </w:r>
            <w:r w:rsidR="00DA351A" w:rsidRPr="007E4C15">
              <w:rPr>
                <w:rFonts w:eastAsia="Calibri"/>
              </w:rPr>
              <w:t>Янгелевского муниципального образования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Муниципальный заказчик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Администрация Янгелевского городского поселения Нижнеилимского района Иркутской области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Разработчики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Администрация Янгелевского городского поселения Нижнеилимского района Иркутской области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Цели программы</w:t>
            </w:r>
          </w:p>
        </w:tc>
        <w:tc>
          <w:tcPr>
            <w:tcW w:w="4926" w:type="dxa"/>
          </w:tcPr>
          <w:p w:rsidR="00DA351A" w:rsidRPr="007E4C15" w:rsidRDefault="00A86D58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1) </w:t>
            </w:r>
            <w:r w:rsidR="00DA351A" w:rsidRPr="007E4C15">
              <w:rPr>
                <w:rFonts w:eastAsia="Calibri"/>
              </w:rPr>
              <w:t>обеспечение безопасности, качества и эффективности использования населением объектов социальной инфраструктуры городского поселения;</w:t>
            </w:r>
          </w:p>
          <w:p w:rsidR="00DA351A" w:rsidRPr="007E4C15" w:rsidRDefault="002B6933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 xml:space="preserve">2) </w:t>
            </w:r>
            <w:r w:rsidR="00DA351A" w:rsidRPr="007E4C15">
              <w:rPr>
                <w:rFonts w:eastAsia="Calibri"/>
              </w:rPr>
              <w:t>обеспечение доступности объектов социальной инфраструктуры городского поселения для населения в соответствии с нормативами градостроительного проектирования;</w:t>
            </w:r>
          </w:p>
          <w:p w:rsidR="00DA351A" w:rsidRPr="007E4C15" w:rsidRDefault="00A86D58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3) </w:t>
            </w:r>
            <w:r w:rsidR="00DA351A" w:rsidRPr="007E4C15">
              <w:rPr>
                <w:rFonts w:eastAsia="Calibri"/>
              </w:rPr>
              <w:t xml:space="preserve">обеспечение сбалансированного развития систем социальной инфраструктуры городского поселения до 2031 года в соответствии с установленными потребностями в объектах социальной инфраструктуры; </w:t>
            </w:r>
          </w:p>
          <w:p w:rsidR="00DA351A" w:rsidRPr="007E4C15" w:rsidRDefault="002B6933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 xml:space="preserve">4) </w:t>
            </w:r>
            <w:r w:rsidR="00DA351A" w:rsidRPr="007E4C15">
              <w:rPr>
                <w:rFonts w:eastAsia="Calibri"/>
              </w:rPr>
              <w:t xml:space="preserve">достижение расчетного уровня обеспеченности населения городского </w:t>
            </w:r>
            <w:r w:rsidR="00DA351A" w:rsidRPr="007E4C15">
              <w:rPr>
                <w:rFonts w:eastAsia="Calibri"/>
              </w:rPr>
              <w:lastRenderedPageBreak/>
              <w:t>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DA351A" w:rsidRPr="007E4C15" w:rsidRDefault="002B6933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 xml:space="preserve">5) </w:t>
            </w:r>
            <w:r w:rsidR="00DA351A" w:rsidRPr="007E4C15">
              <w:rPr>
                <w:rFonts w:eastAsia="Calibri"/>
              </w:rPr>
              <w:t>обеспечение эффективности функционирования действующей социальной инфраструктуры городского поселения.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lastRenderedPageBreak/>
              <w:t>Задачи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r w:rsidRPr="007E4C15">
              <w:t>1) анализ социально-экономического развития городского поселения, наличия и уровня обеспеченности населения городского поселения услугами объектов социальной инфраструктуры;</w:t>
            </w:r>
          </w:p>
          <w:p w:rsidR="00DA351A" w:rsidRPr="007E4C15" w:rsidRDefault="00DA351A" w:rsidP="007E4C15">
            <w:r w:rsidRPr="007E4C15">
              <w:t>2) прогноз потребностей населения городского поселения в объектах социальной инфраструктуры до 2031 года;</w:t>
            </w:r>
          </w:p>
          <w:p w:rsidR="00DA351A" w:rsidRPr="007E4C15" w:rsidRDefault="002B6933" w:rsidP="007E4C15">
            <w:r w:rsidRPr="007E4C15">
              <w:t>3</w:t>
            </w:r>
            <w:r w:rsidR="00DA351A" w:rsidRPr="007E4C15">
              <w:t>) формирование перечня мероприят</w:t>
            </w:r>
            <w:r w:rsidR="00A86D58">
              <w:t xml:space="preserve">ий (инвестиционных проектов) по </w:t>
            </w:r>
            <w:r w:rsidR="00DA351A" w:rsidRPr="007E4C15">
              <w:t xml:space="preserve">проектированию, строительству, реконструкции объектов социальной инфраструктуры городского поселения, которые предусмотрены государственными, региональными и муниципальными программами, </w:t>
            </w:r>
          </w:p>
          <w:p w:rsidR="00DA351A" w:rsidRPr="007E4C15" w:rsidRDefault="00A86D58" w:rsidP="007E4C15">
            <w:r>
              <w:t xml:space="preserve">4) оценка объемов и источников </w:t>
            </w:r>
            <w:r w:rsidR="00DA351A" w:rsidRPr="007E4C15">
              <w:t>финансирования мероприятий по проектированию, строительству, реконструкции объектов социальной инфраструктуры городского поселения;</w:t>
            </w:r>
          </w:p>
          <w:p w:rsidR="00DA351A" w:rsidRPr="007E4C15" w:rsidRDefault="00DA351A" w:rsidP="007E4C15">
            <w:r w:rsidRPr="007E4C15">
              <w:t>5) оценка эффективности реализации мероприятий и соответствия нормативам градостроительного проектирования городского поселения;</w:t>
            </w:r>
          </w:p>
          <w:p w:rsidR="00DA351A" w:rsidRPr="007E4C15" w:rsidRDefault="00DA351A" w:rsidP="007E4C15">
            <w:r w:rsidRPr="007E4C15">
              <w:t>6) предложения по совершенствованию нормативно-правового и информационного обеспечения развития социальной инфраструктуры городского поселения;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t>7) предложения по повышению доступности среды для маломобильных групп населения городского поселения.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4926" w:type="dxa"/>
          </w:tcPr>
          <w:p w:rsidR="00DA351A" w:rsidRPr="007E4C15" w:rsidRDefault="00DF670C" w:rsidP="007E4C15">
            <w:r w:rsidRPr="007E4C15">
              <w:rPr>
                <w:rFonts w:eastAsia="Calibri"/>
              </w:rPr>
              <w:t>Программа реализуется в срок до 2031 года в один этап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Объемы и источники финансирования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Многоканальность финансирования из всех возможных источников: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бюджет Иркутской области: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бюджет Нижнеилимского района;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бюджет поселения;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внебюджетные источники.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Общий объём финансирования Программы на 20</w:t>
            </w:r>
            <w:r w:rsidR="00DF670C" w:rsidRPr="007E4C15">
              <w:rPr>
                <w:rFonts w:eastAsia="Calibri"/>
              </w:rPr>
              <w:t>20-</w:t>
            </w:r>
            <w:r w:rsidRPr="007E4C15">
              <w:rPr>
                <w:rFonts w:eastAsia="Calibri"/>
              </w:rPr>
              <w:t xml:space="preserve"> 2031 </w:t>
            </w:r>
            <w:proofErr w:type="spellStart"/>
            <w:r w:rsidRPr="007E4C15">
              <w:rPr>
                <w:rFonts w:eastAsia="Calibri"/>
              </w:rPr>
              <w:t>г.г</w:t>
            </w:r>
            <w:proofErr w:type="spellEnd"/>
            <w:r w:rsidRPr="007E4C15">
              <w:rPr>
                <w:rFonts w:eastAsia="Calibri"/>
              </w:rPr>
              <w:t xml:space="preserve">. составляет </w:t>
            </w:r>
            <w:r w:rsidR="00DF670C" w:rsidRPr="007E4C15">
              <w:rPr>
                <w:rFonts w:eastAsia="Calibri"/>
              </w:rPr>
              <w:t>10000000 руб.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Ожидаемые конечные результаты реализации Программы</w:t>
            </w:r>
          </w:p>
        </w:tc>
        <w:tc>
          <w:tcPr>
            <w:tcW w:w="4926" w:type="dxa"/>
          </w:tcPr>
          <w:p w:rsidR="00DA351A" w:rsidRPr="007E4C15" w:rsidRDefault="002B6933" w:rsidP="007E4C15">
            <w:r w:rsidRPr="007E4C15">
              <w:t xml:space="preserve">1) </w:t>
            </w:r>
            <w:r w:rsidR="00DA351A" w:rsidRPr="007E4C15">
              <w:t>сбалансированное развитие сети объектов социальной инфраструктуры городского поселения;</w:t>
            </w:r>
          </w:p>
          <w:p w:rsidR="00DA351A" w:rsidRPr="007E4C15" w:rsidRDefault="002B6933" w:rsidP="007E4C15">
            <w:r w:rsidRPr="007E4C15">
              <w:lastRenderedPageBreak/>
              <w:t>2)</w:t>
            </w:r>
            <w:r w:rsidR="00DA351A" w:rsidRPr="007E4C15">
              <w:t xml:space="preserve"> увеличение уровня обеспеченности населения городского поселения объектами  социальной инфраструктуры:</w:t>
            </w:r>
          </w:p>
          <w:p w:rsidR="001055D1" w:rsidRDefault="001055D1" w:rsidP="007E4C15">
            <w:r>
              <w:t>-</w:t>
            </w:r>
            <w:r w:rsidR="00DA351A" w:rsidRPr="007E4C15">
              <w:t>в области физической культуры и массового спорта</w:t>
            </w:r>
            <w:r>
              <w:t xml:space="preserve"> </w:t>
            </w:r>
            <w:r w:rsidR="00DA351A" w:rsidRPr="007E4C15">
              <w:t xml:space="preserve">физкультурно-спортивными залами на 150 </w:t>
            </w:r>
            <w:proofErr w:type="spellStart"/>
            <w:r w:rsidR="00DA351A" w:rsidRPr="007E4C15">
              <w:t>кв.м</w:t>
            </w:r>
            <w:proofErr w:type="spellEnd"/>
            <w:r w:rsidR="00DA351A" w:rsidRPr="007E4C15">
              <w:t xml:space="preserve">. </w:t>
            </w:r>
            <w:r>
              <w:t>пола</w:t>
            </w:r>
          </w:p>
          <w:p w:rsidR="001055D1" w:rsidRDefault="001055D1" w:rsidP="007E4C15">
            <w:r>
              <w:t>-плоскостными спортивными сооружениями на площади 1.1 га</w:t>
            </w:r>
          </w:p>
          <w:p w:rsidR="00DA351A" w:rsidRPr="007E4C15" w:rsidRDefault="001055D1" w:rsidP="007E4C15">
            <w:r>
              <w:t xml:space="preserve">-в области культуры </w:t>
            </w:r>
            <w:r w:rsidR="00DA351A" w:rsidRPr="007E4C15">
              <w:t xml:space="preserve">строительство учреждения культуры клубного типа со зрительным залом на </w:t>
            </w:r>
            <w:r w:rsidR="00092F98" w:rsidRPr="007E4C15">
              <w:t>76</w:t>
            </w:r>
            <w:r w:rsidR="00DA351A" w:rsidRPr="007E4C15">
              <w:t xml:space="preserve"> </w:t>
            </w:r>
            <w:r w:rsidR="002B6933" w:rsidRPr="007E4C15">
              <w:t>зрительных мест</w:t>
            </w:r>
            <w:r w:rsidR="00DA351A" w:rsidRPr="007E4C15">
              <w:t>)</w:t>
            </w:r>
          </w:p>
          <w:p w:rsidR="00DA351A" w:rsidRPr="007E4C15" w:rsidRDefault="00DA351A" w:rsidP="007E4C15">
            <w:r w:rsidRPr="007E4C15">
              <w:t>в области сети малых предпр</w:t>
            </w:r>
            <w:r w:rsidR="009E62FF" w:rsidRPr="007E4C15">
              <w:t>иятий по оказанию бытовых услуг</w:t>
            </w:r>
          </w:p>
          <w:p w:rsidR="00DA351A" w:rsidRPr="007E4C15" w:rsidRDefault="002B6933" w:rsidP="007E4C15">
            <w:r w:rsidRPr="007E4C15">
              <w:t>-</w:t>
            </w:r>
            <w:r w:rsidR="00DA351A" w:rsidRPr="007E4C15">
              <w:t>объектами бытового обслуживания</w:t>
            </w:r>
          </w:p>
          <w:p w:rsidR="00DA351A" w:rsidRPr="007E4C15" w:rsidRDefault="009B2743" w:rsidP="007E4C15">
            <w:r w:rsidRPr="007E4C15">
              <w:t xml:space="preserve">3) создание новых рабочих </w:t>
            </w:r>
            <w:r w:rsidR="00DA351A" w:rsidRPr="007E4C15">
              <w:t>мест</w:t>
            </w:r>
            <w:r w:rsidRPr="007E4C15">
              <w:t xml:space="preserve"> </w:t>
            </w:r>
            <w:r w:rsidR="00DA351A" w:rsidRPr="007E4C15">
              <w:t>(привлечение молодых специалистов в поселение), в том числе в областях:</w:t>
            </w:r>
          </w:p>
          <w:p w:rsidR="00DA351A" w:rsidRPr="007E4C15" w:rsidRDefault="001055D1" w:rsidP="007E4C15">
            <w:r>
              <w:t>-</w:t>
            </w:r>
            <w:r w:rsidR="00DA351A" w:rsidRPr="007E4C15">
              <w:t>физическая культура и массовый спорт;</w:t>
            </w:r>
          </w:p>
          <w:p w:rsidR="001055D1" w:rsidRDefault="001055D1" w:rsidP="007E4C15">
            <w:r>
              <w:t xml:space="preserve">-культура; </w:t>
            </w:r>
          </w:p>
          <w:p w:rsidR="00DA351A" w:rsidRPr="007E4C15" w:rsidRDefault="001055D1" w:rsidP="007E4C15">
            <w:r>
              <w:t>-</w:t>
            </w:r>
            <w:r w:rsidR="00DA351A" w:rsidRPr="007E4C15">
              <w:t xml:space="preserve">бытовое обслуживание </w:t>
            </w:r>
          </w:p>
          <w:p w:rsidR="00DA351A" w:rsidRPr="007E4C15" w:rsidRDefault="002B6933" w:rsidP="007E4C15">
            <w:pPr>
              <w:rPr>
                <w:rFonts w:eastAsia="Calibri"/>
              </w:rPr>
            </w:pPr>
            <w:r w:rsidRPr="007E4C15">
              <w:t xml:space="preserve">4) </w:t>
            </w:r>
            <w:r w:rsidR="00DA351A" w:rsidRPr="007E4C15">
              <w:t>территор</w:t>
            </w:r>
            <w:r w:rsidRPr="007E4C15">
              <w:t xml:space="preserve">иальная доступность объектов </w:t>
            </w:r>
            <w:r w:rsidR="00DA351A" w:rsidRPr="007E4C15">
              <w:t>социальной инфраструктуры городского поселения.</w:t>
            </w:r>
            <w:r w:rsidR="00DA351A" w:rsidRPr="007E4C15">
              <w:rPr>
                <w:rFonts w:eastAsia="Calibri"/>
              </w:rPr>
              <w:t xml:space="preserve"> 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lastRenderedPageBreak/>
              <w:t>Укрупненное описание запланированных мероприятий</w:t>
            </w:r>
          </w:p>
        </w:tc>
        <w:tc>
          <w:tcPr>
            <w:tcW w:w="4926" w:type="dxa"/>
          </w:tcPr>
          <w:p w:rsidR="00DA351A" w:rsidRPr="007E4C15" w:rsidRDefault="001055D1" w:rsidP="007E4C15">
            <w:r>
              <w:t>М</w:t>
            </w:r>
            <w:r w:rsidR="00DA351A" w:rsidRPr="007E4C15">
              <w:t>ероприятия по строительству объектов местного значения в областях:</w:t>
            </w:r>
          </w:p>
          <w:p w:rsidR="00DA351A" w:rsidRPr="007E4C15" w:rsidRDefault="001055D1" w:rsidP="007E4C15">
            <w:r>
              <w:t>-</w:t>
            </w:r>
            <w:r w:rsidR="00DA351A" w:rsidRPr="007E4C15">
              <w:t xml:space="preserve">физическая культура и массовый спорт, </w:t>
            </w:r>
          </w:p>
          <w:p w:rsidR="00DA351A" w:rsidRPr="007E4C15" w:rsidRDefault="001055D1" w:rsidP="007E4C15">
            <w:r>
              <w:t>-</w:t>
            </w:r>
            <w:r w:rsidR="00DA351A" w:rsidRPr="007E4C15">
              <w:t>культура;</w:t>
            </w:r>
          </w:p>
          <w:p w:rsidR="00DA351A" w:rsidRPr="007E4C15" w:rsidRDefault="001055D1" w:rsidP="007E4C15">
            <w:r>
              <w:t>-</w:t>
            </w:r>
            <w:r w:rsidR="00DA351A" w:rsidRPr="007E4C15">
              <w:t>бытовое обслуживание</w:t>
            </w:r>
          </w:p>
        </w:tc>
      </w:tr>
      <w:tr w:rsidR="00DA351A" w:rsidRPr="007E4C15" w:rsidTr="00CA1393">
        <w:tc>
          <w:tcPr>
            <w:tcW w:w="464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Механизм реализации программы</w:t>
            </w:r>
          </w:p>
        </w:tc>
        <w:tc>
          <w:tcPr>
            <w:tcW w:w="4926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1. Составление планов реализа</w:t>
            </w:r>
            <w:r w:rsidR="001055D1">
              <w:rPr>
                <w:rFonts w:eastAsia="Calibri"/>
              </w:rPr>
              <w:t xml:space="preserve">ции программных мероприятий на </w:t>
            </w:r>
            <w:r w:rsidRPr="007E4C15">
              <w:rPr>
                <w:rFonts w:eastAsia="Calibri"/>
              </w:rPr>
              <w:t>ф</w:t>
            </w:r>
            <w:r w:rsidR="001055D1">
              <w:rPr>
                <w:rFonts w:eastAsia="Calibri"/>
              </w:rPr>
              <w:t xml:space="preserve">инансовый год, корректировка и отчет о ходе </w:t>
            </w:r>
            <w:r w:rsidRPr="007E4C15">
              <w:rPr>
                <w:rFonts w:eastAsia="Calibri"/>
              </w:rPr>
              <w:t>выполнения программы.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 xml:space="preserve">2. </w:t>
            </w:r>
            <w:r w:rsidR="00ED4CD0" w:rsidRPr="007E4C15">
              <w:rPr>
                <w:rFonts w:eastAsia="Calibri"/>
              </w:rPr>
              <w:t>С</w:t>
            </w:r>
            <w:r w:rsidRPr="007E4C15">
              <w:rPr>
                <w:rFonts w:eastAsia="Calibri"/>
              </w:rPr>
              <w:t xml:space="preserve">троительство и реконструкция </w:t>
            </w:r>
            <w:proofErr w:type="gramStart"/>
            <w:r w:rsidRPr="007E4C15">
              <w:rPr>
                <w:rFonts w:eastAsia="Calibri"/>
              </w:rPr>
              <w:t>существующих</w:t>
            </w:r>
            <w:proofErr w:type="gramEnd"/>
            <w:r w:rsidRPr="007E4C15">
              <w:rPr>
                <w:rFonts w:eastAsia="Calibri"/>
              </w:rPr>
              <w:t xml:space="preserve"> </w:t>
            </w:r>
            <w:proofErr w:type="spellStart"/>
            <w:r w:rsidRPr="007E4C15">
              <w:rPr>
                <w:rFonts w:eastAsia="Calibri"/>
              </w:rPr>
              <w:t>обьектов</w:t>
            </w:r>
            <w:proofErr w:type="spellEnd"/>
            <w:r w:rsidRPr="007E4C15">
              <w:rPr>
                <w:rFonts w:eastAsia="Calibri"/>
              </w:rPr>
              <w:t xml:space="preserve"> социальной инфраструктуры</w:t>
            </w:r>
          </w:p>
        </w:tc>
      </w:tr>
    </w:tbl>
    <w:p w:rsidR="00ED4CD0" w:rsidRPr="007E4C15" w:rsidRDefault="00ED4CD0" w:rsidP="007E4C15"/>
    <w:p w:rsidR="009E62FF" w:rsidRPr="007E4C15" w:rsidRDefault="009E62FF" w:rsidP="007E4C15"/>
    <w:p w:rsidR="00DA351A" w:rsidRPr="001055D1" w:rsidRDefault="001055D1" w:rsidP="001055D1">
      <w:pPr>
        <w:jc w:val="center"/>
        <w:rPr>
          <w:b/>
        </w:rPr>
      </w:pPr>
      <w:r w:rsidRPr="001055D1">
        <w:rPr>
          <w:b/>
        </w:rPr>
        <w:t>УРОВЕНЬ СОЦИАЛЬНО-ЭКОНОМИЧЕСКОГО РАЗВИТИЯ</w:t>
      </w:r>
    </w:p>
    <w:p w:rsidR="002B6933" w:rsidRPr="007E4C15" w:rsidRDefault="002B6933" w:rsidP="007E4C15">
      <w:pPr>
        <w:rPr>
          <w:rFonts w:eastAsia="Calibri"/>
        </w:rPr>
      </w:pPr>
    </w:p>
    <w:p w:rsidR="001055D1" w:rsidRDefault="00DA351A" w:rsidP="001055D1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Уровень социально-экономического развития Янгелевского городского поселения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DA351A" w:rsidRPr="001055D1" w:rsidRDefault="005D2B4B" w:rsidP="001055D1">
      <w:pPr>
        <w:ind w:firstLine="709"/>
        <w:jc w:val="both"/>
        <w:rPr>
          <w:rFonts w:eastAsia="Calibri"/>
        </w:rPr>
      </w:pPr>
      <w:r w:rsidRPr="007E4C15">
        <w:t>По состоянию на 01.01.2019</w:t>
      </w:r>
      <w:r w:rsidR="009E62FF" w:rsidRPr="007E4C15">
        <w:t xml:space="preserve"> г. </w:t>
      </w:r>
      <w:r w:rsidR="00DA351A" w:rsidRPr="007E4C15">
        <w:t xml:space="preserve">численность населения составляет: </w:t>
      </w:r>
      <w:r w:rsidRPr="007E4C15">
        <w:t>932</w:t>
      </w:r>
      <w:r w:rsidR="00DA351A" w:rsidRPr="007E4C15">
        <w:t xml:space="preserve"> человек. По численности населения поселение можно отнести к относительно малым административным поселениям Нижнеилимского района.</w:t>
      </w:r>
    </w:p>
    <w:p w:rsidR="009E62FF" w:rsidRPr="007E4C15" w:rsidRDefault="009E62FF" w:rsidP="007E4C15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1984"/>
        <w:gridCol w:w="2092"/>
      </w:tblGrid>
      <w:tr w:rsidR="00DA351A" w:rsidRPr="007E4C15" w:rsidTr="001055D1">
        <w:tc>
          <w:tcPr>
            <w:tcW w:w="3261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DA351A" w:rsidRPr="007E4C15" w:rsidRDefault="00ED4CD0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На 01.01.2018</w:t>
            </w:r>
            <w:r w:rsidR="00DA351A" w:rsidRPr="007E4C15">
              <w:rPr>
                <w:rFonts w:eastAsia="Calibri"/>
              </w:rPr>
              <w:t xml:space="preserve"> г. чел.</w:t>
            </w:r>
          </w:p>
        </w:tc>
        <w:tc>
          <w:tcPr>
            <w:tcW w:w="1984" w:type="dxa"/>
          </w:tcPr>
          <w:p w:rsidR="00DA351A" w:rsidRPr="007E4C15" w:rsidRDefault="00ED4CD0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На 01.01.2019</w:t>
            </w:r>
            <w:r w:rsidR="00DA351A" w:rsidRPr="007E4C15">
              <w:rPr>
                <w:rFonts w:eastAsia="Calibri"/>
              </w:rPr>
              <w:t xml:space="preserve"> г. чел.</w:t>
            </w:r>
          </w:p>
        </w:tc>
        <w:tc>
          <w:tcPr>
            <w:tcW w:w="2092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Динамика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чел</w:t>
            </w:r>
          </w:p>
        </w:tc>
      </w:tr>
      <w:tr w:rsidR="00DA351A" w:rsidRPr="007E4C15" w:rsidTr="001055D1">
        <w:tc>
          <w:tcPr>
            <w:tcW w:w="3261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Янгелевское городское поселение (всего)</w:t>
            </w:r>
          </w:p>
        </w:tc>
        <w:tc>
          <w:tcPr>
            <w:tcW w:w="2126" w:type="dxa"/>
          </w:tcPr>
          <w:p w:rsidR="00DA351A" w:rsidRPr="007E4C15" w:rsidRDefault="00ED4CD0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964</w:t>
            </w:r>
          </w:p>
        </w:tc>
        <w:tc>
          <w:tcPr>
            <w:tcW w:w="1984" w:type="dxa"/>
          </w:tcPr>
          <w:p w:rsidR="00DA351A" w:rsidRPr="007E4C15" w:rsidRDefault="00ED4CD0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9</w:t>
            </w:r>
            <w:r w:rsidR="005D2B4B" w:rsidRPr="007E4C15">
              <w:rPr>
                <w:rFonts w:eastAsia="Calibri"/>
              </w:rPr>
              <w:t>32</w:t>
            </w:r>
          </w:p>
        </w:tc>
        <w:tc>
          <w:tcPr>
            <w:tcW w:w="2092" w:type="dxa"/>
          </w:tcPr>
          <w:p w:rsidR="00DA351A" w:rsidRPr="007E4C15" w:rsidRDefault="00D83E2F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-</w:t>
            </w:r>
            <w:r w:rsidR="009C23AF" w:rsidRPr="007E4C15">
              <w:rPr>
                <w:rFonts w:eastAsia="Calibri"/>
              </w:rPr>
              <w:t xml:space="preserve"> </w:t>
            </w:r>
            <w:r w:rsidR="005D2B4B" w:rsidRPr="007E4C15">
              <w:rPr>
                <w:rFonts w:eastAsia="Calibri"/>
              </w:rPr>
              <w:t>32</w:t>
            </w:r>
          </w:p>
        </w:tc>
      </w:tr>
      <w:tr w:rsidR="00DA351A" w:rsidRPr="007E4C15" w:rsidTr="001055D1">
        <w:tc>
          <w:tcPr>
            <w:tcW w:w="3261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 xml:space="preserve">Трудоспособного населения (мужчины 18-60 лет, </w:t>
            </w:r>
            <w:r w:rsidRPr="007E4C15">
              <w:rPr>
                <w:rFonts w:eastAsia="Calibri"/>
              </w:rPr>
              <w:lastRenderedPageBreak/>
              <w:t>женщины 18-55 лет)</w:t>
            </w:r>
          </w:p>
        </w:tc>
        <w:tc>
          <w:tcPr>
            <w:tcW w:w="2126" w:type="dxa"/>
          </w:tcPr>
          <w:p w:rsidR="00DA351A" w:rsidRPr="007E4C15" w:rsidRDefault="00425BA1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lastRenderedPageBreak/>
              <w:t>473</w:t>
            </w:r>
          </w:p>
        </w:tc>
        <w:tc>
          <w:tcPr>
            <w:tcW w:w="1984" w:type="dxa"/>
          </w:tcPr>
          <w:p w:rsidR="00DA351A" w:rsidRPr="007E4C15" w:rsidRDefault="005D2B4B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4</w:t>
            </w:r>
            <w:r w:rsidR="00CC400D" w:rsidRPr="007E4C15">
              <w:rPr>
                <w:rFonts w:eastAsia="Calibri"/>
              </w:rPr>
              <w:t>75</w:t>
            </w:r>
          </w:p>
        </w:tc>
        <w:tc>
          <w:tcPr>
            <w:tcW w:w="2092" w:type="dxa"/>
          </w:tcPr>
          <w:p w:rsidR="00DA351A" w:rsidRPr="007E4C15" w:rsidRDefault="005D2B4B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+</w:t>
            </w:r>
            <w:r w:rsidR="00425BA1" w:rsidRPr="007E4C15">
              <w:rPr>
                <w:rFonts w:eastAsia="Calibri"/>
              </w:rPr>
              <w:t>2</w:t>
            </w:r>
          </w:p>
        </w:tc>
      </w:tr>
      <w:tr w:rsidR="00DA351A" w:rsidRPr="007E4C15" w:rsidTr="001055D1">
        <w:tc>
          <w:tcPr>
            <w:tcW w:w="3261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lastRenderedPageBreak/>
              <w:t>Старше трудоспособного возраста (мужчины от 60 лет и выше, женщины от 55 лет и выше)</w:t>
            </w:r>
          </w:p>
        </w:tc>
        <w:tc>
          <w:tcPr>
            <w:tcW w:w="2126" w:type="dxa"/>
          </w:tcPr>
          <w:p w:rsidR="00DA351A" w:rsidRPr="007E4C15" w:rsidRDefault="00425BA1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242</w:t>
            </w:r>
          </w:p>
        </w:tc>
        <w:tc>
          <w:tcPr>
            <w:tcW w:w="1984" w:type="dxa"/>
          </w:tcPr>
          <w:p w:rsidR="00DA351A" w:rsidRPr="007E4C15" w:rsidRDefault="002548AF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2</w:t>
            </w:r>
            <w:r w:rsidR="00CC400D" w:rsidRPr="007E4C15">
              <w:rPr>
                <w:rFonts w:eastAsia="Calibri"/>
              </w:rPr>
              <w:t>4</w:t>
            </w:r>
            <w:r w:rsidRPr="007E4C15">
              <w:rPr>
                <w:rFonts w:eastAsia="Calibri"/>
              </w:rPr>
              <w:t>6</w:t>
            </w:r>
          </w:p>
        </w:tc>
        <w:tc>
          <w:tcPr>
            <w:tcW w:w="2092" w:type="dxa"/>
          </w:tcPr>
          <w:p w:rsidR="00DA351A" w:rsidRPr="007E4C15" w:rsidRDefault="00425BA1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+4</w:t>
            </w:r>
          </w:p>
        </w:tc>
      </w:tr>
      <w:tr w:rsidR="00DA351A" w:rsidRPr="007E4C15" w:rsidTr="001055D1">
        <w:tc>
          <w:tcPr>
            <w:tcW w:w="3261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Моложе трудоспособного возраста от 7 до 18 лет</w:t>
            </w:r>
          </w:p>
        </w:tc>
        <w:tc>
          <w:tcPr>
            <w:tcW w:w="2126" w:type="dxa"/>
          </w:tcPr>
          <w:p w:rsidR="00DA351A" w:rsidRPr="007E4C15" w:rsidRDefault="00425BA1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168</w:t>
            </w:r>
          </w:p>
        </w:tc>
        <w:tc>
          <w:tcPr>
            <w:tcW w:w="1984" w:type="dxa"/>
          </w:tcPr>
          <w:p w:rsidR="00DA351A" w:rsidRPr="007E4C15" w:rsidRDefault="00CC400D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139</w:t>
            </w:r>
          </w:p>
        </w:tc>
        <w:tc>
          <w:tcPr>
            <w:tcW w:w="2092" w:type="dxa"/>
          </w:tcPr>
          <w:p w:rsidR="00DA351A" w:rsidRPr="007E4C15" w:rsidRDefault="00425BA1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-29</w:t>
            </w:r>
          </w:p>
        </w:tc>
      </w:tr>
      <w:tr w:rsidR="00DA351A" w:rsidRPr="007E4C15" w:rsidTr="001055D1">
        <w:tc>
          <w:tcPr>
            <w:tcW w:w="3261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Детей от 0 до 7 лет</w:t>
            </w:r>
          </w:p>
          <w:p w:rsidR="00DA351A" w:rsidRPr="007E4C15" w:rsidRDefault="00DA351A" w:rsidP="007E4C15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DA351A" w:rsidRPr="007E4C15" w:rsidRDefault="005D2B4B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8</w:t>
            </w:r>
            <w:r w:rsidR="00425BA1" w:rsidRPr="007E4C15">
              <w:rPr>
                <w:rFonts w:eastAsia="Calibri"/>
              </w:rPr>
              <w:t>1</w:t>
            </w:r>
          </w:p>
        </w:tc>
        <w:tc>
          <w:tcPr>
            <w:tcW w:w="1984" w:type="dxa"/>
          </w:tcPr>
          <w:p w:rsidR="00DA351A" w:rsidRPr="007E4C15" w:rsidRDefault="00CC400D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72</w:t>
            </w:r>
          </w:p>
        </w:tc>
        <w:tc>
          <w:tcPr>
            <w:tcW w:w="2092" w:type="dxa"/>
          </w:tcPr>
          <w:p w:rsidR="00DA351A" w:rsidRPr="007E4C15" w:rsidRDefault="00425BA1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-9</w:t>
            </w:r>
          </w:p>
        </w:tc>
      </w:tr>
    </w:tbl>
    <w:p w:rsidR="009E62FF" w:rsidRPr="007E4C15" w:rsidRDefault="009E62FF" w:rsidP="007E4C15">
      <w:pPr>
        <w:rPr>
          <w:rFonts w:eastAsia="Calibri"/>
        </w:rPr>
      </w:pPr>
    </w:p>
    <w:p w:rsidR="00DA351A" w:rsidRPr="007E4C15" w:rsidRDefault="00DA351A" w:rsidP="001055D1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Неблагоприятная демографическая ситуация (общее сокращение населения, его старение, сокращение детского населения и молодежи) сохраняется и создает объективные предпосылки снижения количественных показателей деятельности учреждений</w:t>
      </w:r>
      <w:r w:rsidR="001055D1">
        <w:rPr>
          <w:rFonts w:eastAsia="Calibri"/>
        </w:rPr>
        <w:t>.</w:t>
      </w:r>
    </w:p>
    <w:p w:rsidR="00DA351A" w:rsidRPr="007E4C15" w:rsidRDefault="009E62FF" w:rsidP="001055D1">
      <w:pPr>
        <w:ind w:firstLine="709"/>
        <w:jc w:val="both"/>
      </w:pPr>
      <w:r w:rsidRPr="007E4C15">
        <w:t xml:space="preserve">Данные о </w:t>
      </w:r>
      <w:r w:rsidR="00DA351A" w:rsidRPr="007E4C15">
        <w:t>среднегодовом приросте населения и тенденции его изменения</w:t>
      </w:r>
    </w:p>
    <w:p w:rsidR="009E62FF" w:rsidRPr="007E4C15" w:rsidRDefault="009E62FF" w:rsidP="007E4C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84"/>
        <w:gridCol w:w="1417"/>
        <w:gridCol w:w="1276"/>
        <w:gridCol w:w="1134"/>
        <w:gridCol w:w="1134"/>
        <w:gridCol w:w="1154"/>
      </w:tblGrid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№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201</w:t>
            </w:r>
            <w:r w:rsidR="005D2B4B" w:rsidRPr="007E4C1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201</w:t>
            </w:r>
            <w:r w:rsidR="005D2B4B" w:rsidRPr="007E4C15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201</w:t>
            </w:r>
            <w:r w:rsidR="005D2B4B" w:rsidRPr="007E4C1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201</w:t>
            </w:r>
            <w:r w:rsidR="005D2B4B" w:rsidRPr="007E4C15"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201</w:t>
            </w:r>
            <w:r w:rsidR="005D2B4B" w:rsidRPr="007E4C15">
              <w:t>9</w:t>
            </w:r>
          </w:p>
        </w:tc>
      </w:tr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C51EA7" w:rsidP="007E4C15">
            <w:r w:rsidRPr="007E4C15">
              <w:t>-</w:t>
            </w:r>
            <w:r w:rsidR="00BD4783" w:rsidRPr="007E4C1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BD4783" w:rsidP="007E4C15">
            <w:r w:rsidRPr="007E4C15"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F64633" w:rsidP="007E4C15">
            <w:r w:rsidRPr="007E4C15">
              <w:t>+</w:t>
            </w:r>
            <w:r w:rsidR="00BD4783" w:rsidRPr="007E4C15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-7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-2</w:t>
            </w:r>
          </w:p>
        </w:tc>
      </w:tr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1.1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7</w:t>
            </w:r>
          </w:p>
        </w:tc>
      </w:tr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1.2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Смертность,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F64633" w:rsidP="007E4C15">
            <w:r w:rsidRPr="007E4C15">
              <w:t>1</w:t>
            </w:r>
            <w:r w:rsidR="005D2B4B" w:rsidRPr="007E4C1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14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5D2B4B" w:rsidP="007E4C15">
            <w:r w:rsidRPr="007E4C15">
              <w:t>9</w:t>
            </w:r>
          </w:p>
        </w:tc>
      </w:tr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</w:tr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</w:tr>
      <w:tr w:rsidR="00DA351A" w:rsidRPr="007E4C15" w:rsidTr="00105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C51EA7" w:rsidP="007E4C15">
            <w:r w:rsidRPr="007E4C15">
              <w:t>11</w:t>
            </w:r>
            <w:r w:rsidR="00BD4783" w:rsidRPr="007E4C15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C51EA7" w:rsidP="007E4C15">
            <w:r w:rsidRPr="007E4C15">
              <w:t>11</w:t>
            </w:r>
            <w:r w:rsidR="00BD4783" w:rsidRPr="007E4C15"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F64633" w:rsidP="007E4C15">
            <w:r w:rsidRPr="007E4C15">
              <w:t>1</w:t>
            </w:r>
            <w:r w:rsidR="00BD4783" w:rsidRPr="007E4C15"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BD4783" w:rsidP="007E4C15">
            <w:r w:rsidRPr="007E4C15">
              <w:t>964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BD4783" w:rsidP="007E4C15">
            <w:r w:rsidRPr="007E4C15">
              <w:t>932</w:t>
            </w:r>
          </w:p>
        </w:tc>
      </w:tr>
    </w:tbl>
    <w:p w:rsidR="00DA351A" w:rsidRPr="007E4C15" w:rsidRDefault="00DA351A" w:rsidP="007E4C15"/>
    <w:p w:rsidR="00DA351A" w:rsidRPr="007E4C15" w:rsidRDefault="00DA351A" w:rsidP="001055D1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 xml:space="preserve">В половозрастной структуре населения на долю населения моложе трудоспособного возраста приходилось </w:t>
      </w:r>
      <w:r w:rsidR="00425BA1" w:rsidRPr="007E4C15">
        <w:rPr>
          <w:rFonts w:eastAsia="Calibri"/>
        </w:rPr>
        <w:t>14,9</w:t>
      </w:r>
      <w:r w:rsidRPr="007E4C15">
        <w:rPr>
          <w:rFonts w:eastAsia="Calibri"/>
        </w:rPr>
        <w:t xml:space="preserve"> % от общей численности населения, на долю трудоспособного населения –</w:t>
      </w:r>
      <w:r w:rsidR="00390D2B" w:rsidRPr="007E4C15">
        <w:rPr>
          <w:rFonts w:eastAsia="Calibri"/>
        </w:rPr>
        <w:t xml:space="preserve"> </w:t>
      </w:r>
      <w:r w:rsidR="00425BA1" w:rsidRPr="007E4C15">
        <w:rPr>
          <w:rFonts w:eastAsia="Calibri"/>
        </w:rPr>
        <w:t>50,9</w:t>
      </w:r>
      <w:r w:rsidRPr="007E4C15">
        <w:rPr>
          <w:rFonts w:eastAsia="Calibri"/>
        </w:rPr>
        <w:t xml:space="preserve"> %, на долю старше трудоспособного – </w:t>
      </w:r>
      <w:r w:rsidR="00425BA1" w:rsidRPr="007E4C15">
        <w:rPr>
          <w:rFonts w:eastAsia="Calibri"/>
        </w:rPr>
        <w:t>26,3</w:t>
      </w:r>
      <w:r w:rsidRPr="007E4C15">
        <w:rPr>
          <w:rFonts w:eastAsia="Calibri"/>
        </w:rPr>
        <w:t xml:space="preserve"> %. Доля детей в возрасте от 0 до 7 лет в общей численности населения городского поселения составляла </w:t>
      </w:r>
      <w:r w:rsidR="00425BA1" w:rsidRPr="007E4C15">
        <w:rPr>
          <w:rFonts w:eastAsia="Calibri"/>
        </w:rPr>
        <w:t>7,7</w:t>
      </w:r>
      <w:r w:rsidR="00E24A2F" w:rsidRPr="007E4C15">
        <w:rPr>
          <w:rFonts w:eastAsia="Calibri"/>
        </w:rPr>
        <w:t xml:space="preserve"> </w:t>
      </w:r>
      <w:r w:rsidRPr="007E4C15">
        <w:rPr>
          <w:rFonts w:eastAsia="Calibri"/>
        </w:rPr>
        <w:t>%, от 7 до 18 лет –</w:t>
      </w:r>
      <w:r w:rsidR="00E24A2F" w:rsidRPr="007E4C15">
        <w:rPr>
          <w:rFonts w:eastAsia="Calibri"/>
        </w:rPr>
        <w:t xml:space="preserve"> </w:t>
      </w:r>
      <w:r w:rsidR="00425BA1" w:rsidRPr="007E4C15">
        <w:rPr>
          <w:rFonts w:eastAsia="Calibri"/>
        </w:rPr>
        <w:t>14,9</w:t>
      </w:r>
      <w:r w:rsidR="00E24A2F" w:rsidRPr="007E4C15">
        <w:rPr>
          <w:rFonts w:eastAsia="Calibri"/>
        </w:rPr>
        <w:t xml:space="preserve"> %, </w:t>
      </w:r>
    </w:p>
    <w:p w:rsidR="00DA351A" w:rsidRPr="007E4C15" w:rsidRDefault="00DA351A" w:rsidP="001055D1">
      <w:pPr>
        <w:ind w:firstLine="567"/>
        <w:jc w:val="both"/>
        <w:rPr>
          <w:rFonts w:eastAsia="Calibri"/>
        </w:rPr>
      </w:pPr>
      <w:r w:rsidRPr="007E4C15">
        <w:rPr>
          <w:rFonts w:eastAsia="Calibri"/>
        </w:rPr>
        <w:t>Численность занятых в экономике городского поселения по состоянию на 01.01.201</w:t>
      </w:r>
      <w:r w:rsidR="002548AF" w:rsidRPr="007E4C15">
        <w:rPr>
          <w:rFonts w:eastAsia="Calibri"/>
        </w:rPr>
        <w:t>9</w:t>
      </w:r>
      <w:r w:rsidRPr="007E4C15">
        <w:rPr>
          <w:rFonts w:eastAsia="Calibri"/>
        </w:rPr>
        <w:t xml:space="preserve"> года составляла </w:t>
      </w:r>
      <w:r w:rsidR="00425BA1" w:rsidRPr="007E4C15">
        <w:rPr>
          <w:rFonts w:eastAsia="Calibri"/>
        </w:rPr>
        <w:t>300</w:t>
      </w:r>
      <w:r w:rsidR="009E62FF" w:rsidRPr="007E4C15">
        <w:rPr>
          <w:rFonts w:eastAsia="Calibri"/>
        </w:rPr>
        <w:t xml:space="preserve"> человек. </w:t>
      </w:r>
      <w:r w:rsidRPr="007E4C15">
        <w:rPr>
          <w:rFonts w:eastAsia="Calibri"/>
        </w:rPr>
        <w:t xml:space="preserve">Уровень регистрируемой безработицы </w:t>
      </w:r>
      <w:r w:rsidR="00BA6059" w:rsidRPr="007E4C15">
        <w:rPr>
          <w:rFonts w:eastAsia="Calibri"/>
        </w:rPr>
        <w:t>1.</w:t>
      </w:r>
      <w:r w:rsidR="00425BA1" w:rsidRPr="007E4C15">
        <w:rPr>
          <w:rFonts w:eastAsia="Calibri"/>
        </w:rPr>
        <w:t>39</w:t>
      </w:r>
      <w:r w:rsidR="002C6580" w:rsidRPr="007E4C15">
        <w:rPr>
          <w:rFonts w:eastAsia="Calibri"/>
        </w:rPr>
        <w:t>%</w:t>
      </w:r>
      <w:r w:rsidR="00BA6059" w:rsidRPr="007E4C15">
        <w:rPr>
          <w:rFonts w:eastAsia="Calibri"/>
        </w:rPr>
        <w:t>.</w:t>
      </w:r>
    </w:p>
    <w:p w:rsidR="009B2743" w:rsidRPr="007E4C15" w:rsidRDefault="009B2743" w:rsidP="007E4C15"/>
    <w:p w:rsidR="00DA351A" w:rsidRPr="001055D1" w:rsidRDefault="001055D1" w:rsidP="001055D1">
      <w:pPr>
        <w:jc w:val="center"/>
        <w:rPr>
          <w:b/>
        </w:rPr>
      </w:pPr>
      <w:r w:rsidRPr="001055D1">
        <w:rPr>
          <w:b/>
        </w:rPr>
        <w:t>РЫНОК ТРУДА В ПОСЕЛЕНИИ</w:t>
      </w:r>
    </w:p>
    <w:p w:rsidR="009E62FF" w:rsidRPr="007E4C15" w:rsidRDefault="009E62FF" w:rsidP="007E4C15"/>
    <w:p w:rsidR="00DA351A" w:rsidRPr="007E4C15" w:rsidRDefault="00DA351A" w:rsidP="001055D1">
      <w:pPr>
        <w:ind w:firstLine="708"/>
      </w:pPr>
      <w:r w:rsidRPr="007E4C15">
        <w:t>Численность трудо</w:t>
      </w:r>
      <w:r w:rsidR="00E24A2F" w:rsidRPr="007E4C15">
        <w:t xml:space="preserve">способного населения - всего </w:t>
      </w:r>
      <w:r w:rsidR="00D57F83" w:rsidRPr="007E4C15">
        <w:t>475</w:t>
      </w:r>
      <w:r w:rsidRPr="007E4C15">
        <w:t xml:space="preserve"> человек,  население граждан, не достигших совершеннолетия —</w:t>
      </w:r>
      <w:r w:rsidR="0090073E" w:rsidRPr="007E4C15">
        <w:t>2</w:t>
      </w:r>
      <w:r w:rsidR="00D57F83" w:rsidRPr="007E4C15">
        <w:t>11</w:t>
      </w:r>
      <w:r w:rsidRPr="007E4C15">
        <w:t xml:space="preserve"> человек. </w:t>
      </w:r>
    </w:p>
    <w:p w:rsidR="00DA351A" w:rsidRDefault="00DA351A" w:rsidP="001055D1">
      <w:pPr>
        <w:ind w:firstLine="708"/>
      </w:pPr>
      <w:r w:rsidRPr="007E4C15">
        <w:t xml:space="preserve">Доля численности населения в трудоспособном возрасте от общей численности жителей составляет </w:t>
      </w:r>
      <w:r w:rsidR="00D57F83" w:rsidRPr="007E4C15">
        <w:t>50,9</w:t>
      </w:r>
      <w:r w:rsidRPr="007E4C15">
        <w:t xml:space="preserve"> процента.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2"/>
        <w:gridCol w:w="1134"/>
        <w:gridCol w:w="958"/>
      </w:tblGrid>
      <w:tr w:rsidR="001055D1" w:rsidTr="003979F1">
        <w:tc>
          <w:tcPr>
            <w:tcW w:w="4503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>
            <w:r>
              <w:t>2015</w:t>
            </w:r>
          </w:p>
        </w:tc>
        <w:tc>
          <w:tcPr>
            <w:tcW w:w="992" w:type="dxa"/>
          </w:tcPr>
          <w:p w:rsidR="001055D1" w:rsidRDefault="001055D1" w:rsidP="001055D1">
            <w:r>
              <w:t>2016</w:t>
            </w:r>
          </w:p>
        </w:tc>
        <w:tc>
          <w:tcPr>
            <w:tcW w:w="992" w:type="dxa"/>
          </w:tcPr>
          <w:p w:rsidR="001055D1" w:rsidRDefault="001055D1" w:rsidP="001055D1">
            <w:r>
              <w:t>2017</w:t>
            </w:r>
          </w:p>
        </w:tc>
        <w:tc>
          <w:tcPr>
            <w:tcW w:w="1134" w:type="dxa"/>
          </w:tcPr>
          <w:p w:rsidR="001055D1" w:rsidRDefault="001055D1" w:rsidP="001055D1">
            <w:r>
              <w:t>2018</w:t>
            </w:r>
          </w:p>
        </w:tc>
        <w:tc>
          <w:tcPr>
            <w:tcW w:w="958" w:type="dxa"/>
          </w:tcPr>
          <w:p w:rsidR="001055D1" w:rsidRDefault="001055D1" w:rsidP="001055D1">
            <w:r>
              <w:t>2019</w:t>
            </w:r>
          </w:p>
        </w:tc>
      </w:tr>
      <w:tr w:rsidR="001055D1" w:rsidTr="003979F1">
        <w:tc>
          <w:tcPr>
            <w:tcW w:w="4503" w:type="dxa"/>
          </w:tcPr>
          <w:p w:rsidR="001055D1" w:rsidRDefault="001055D1" w:rsidP="001055D1">
            <w:r>
              <w:t>Кол-во жителей всего</w:t>
            </w:r>
          </w:p>
        </w:tc>
        <w:tc>
          <w:tcPr>
            <w:tcW w:w="992" w:type="dxa"/>
          </w:tcPr>
          <w:p w:rsidR="001055D1" w:rsidRDefault="001055D1" w:rsidP="001055D1">
            <w:r>
              <w:t>1124</w:t>
            </w:r>
          </w:p>
        </w:tc>
        <w:tc>
          <w:tcPr>
            <w:tcW w:w="992" w:type="dxa"/>
          </w:tcPr>
          <w:p w:rsidR="001055D1" w:rsidRDefault="001055D1" w:rsidP="001055D1">
            <w:r>
              <w:t>1116</w:t>
            </w:r>
          </w:p>
        </w:tc>
        <w:tc>
          <w:tcPr>
            <w:tcW w:w="992" w:type="dxa"/>
          </w:tcPr>
          <w:p w:rsidR="001055D1" w:rsidRDefault="001055D1" w:rsidP="001055D1">
            <w:r>
              <w:t>1001</w:t>
            </w:r>
          </w:p>
        </w:tc>
        <w:tc>
          <w:tcPr>
            <w:tcW w:w="1134" w:type="dxa"/>
          </w:tcPr>
          <w:p w:rsidR="001055D1" w:rsidRDefault="001055D1" w:rsidP="001055D1">
            <w:r>
              <w:t>964</w:t>
            </w:r>
          </w:p>
        </w:tc>
        <w:tc>
          <w:tcPr>
            <w:tcW w:w="958" w:type="dxa"/>
          </w:tcPr>
          <w:p w:rsidR="001055D1" w:rsidRDefault="001055D1" w:rsidP="001055D1">
            <w:r>
              <w:t>932</w:t>
            </w:r>
          </w:p>
        </w:tc>
      </w:tr>
      <w:tr w:rsidR="001055D1" w:rsidTr="003979F1">
        <w:tc>
          <w:tcPr>
            <w:tcW w:w="4503" w:type="dxa"/>
          </w:tcPr>
          <w:p w:rsidR="001055D1" w:rsidRDefault="001055D1" w:rsidP="001055D1">
            <w:r>
              <w:t xml:space="preserve">Кол-во </w:t>
            </w:r>
            <w:proofErr w:type="gramStart"/>
            <w:r>
              <w:t>работающих</w:t>
            </w:r>
            <w:proofErr w:type="gramEnd"/>
            <w:r>
              <w:t xml:space="preserve"> всего</w:t>
            </w:r>
          </w:p>
        </w:tc>
        <w:tc>
          <w:tcPr>
            <w:tcW w:w="992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/>
        </w:tc>
        <w:tc>
          <w:tcPr>
            <w:tcW w:w="1134" w:type="dxa"/>
          </w:tcPr>
          <w:p w:rsidR="001055D1" w:rsidRDefault="001055D1" w:rsidP="001055D1"/>
        </w:tc>
        <w:tc>
          <w:tcPr>
            <w:tcW w:w="958" w:type="dxa"/>
          </w:tcPr>
          <w:p w:rsidR="001055D1" w:rsidRDefault="001055D1" w:rsidP="001055D1">
            <w:r>
              <w:t>475</w:t>
            </w:r>
          </w:p>
        </w:tc>
      </w:tr>
      <w:tr w:rsidR="001055D1" w:rsidTr="003979F1">
        <w:tc>
          <w:tcPr>
            <w:tcW w:w="4503" w:type="dxa"/>
          </w:tcPr>
          <w:p w:rsidR="001055D1" w:rsidRDefault="001055D1" w:rsidP="001055D1">
            <w:r>
              <w:t>Из них:</w:t>
            </w:r>
          </w:p>
          <w:p w:rsidR="001055D1" w:rsidRDefault="001055D1" w:rsidP="001055D1">
            <w:proofErr w:type="gramStart"/>
            <w:r>
              <w:t>Занятых</w:t>
            </w:r>
            <w:proofErr w:type="gramEnd"/>
            <w:r>
              <w:t xml:space="preserve"> в экономике поселения</w:t>
            </w:r>
          </w:p>
          <w:p w:rsidR="001055D1" w:rsidRDefault="001055D1" w:rsidP="001055D1">
            <w:r>
              <w:t>Работающих вахтовым методом в других</w:t>
            </w:r>
            <w:r w:rsidR="003979F1">
              <w:t xml:space="preserve"> регионах</w:t>
            </w:r>
          </w:p>
        </w:tc>
        <w:tc>
          <w:tcPr>
            <w:tcW w:w="992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/>
        </w:tc>
        <w:tc>
          <w:tcPr>
            <w:tcW w:w="1134" w:type="dxa"/>
          </w:tcPr>
          <w:p w:rsidR="001055D1" w:rsidRDefault="001055D1" w:rsidP="001055D1"/>
        </w:tc>
        <w:tc>
          <w:tcPr>
            <w:tcW w:w="958" w:type="dxa"/>
          </w:tcPr>
          <w:p w:rsidR="001055D1" w:rsidRDefault="001055D1" w:rsidP="001055D1"/>
          <w:p w:rsidR="001055D1" w:rsidRDefault="001055D1" w:rsidP="001055D1">
            <w:r>
              <w:t>300</w:t>
            </w:r>
          </w:p>
          <w:p w:rsidR="003979F1" w:rsidRDefault="003979F1" w:rsidP="001055D1"/>
          <w:p w:rsidR="003979F1" w:rsidRDefault="003979F1" w:rsidP="001055D1">
            <w:r>
              <w:t>120</w:t>
            </w:r>
          </w:p>
        </w:tc>
      </w:tr>
      <w:tr w:rsidR="001055D1" w:rsidTr="003979F1">
        <w:tc>
          <w:tcPr>
            <w:tcW w:w="4503" w:type="dxa"/>
          </w:tcPr>
          <w:p w:rsidR="001055D1" w:rsidRDefault="003979F1" w:rsidP="001055D1">
            <w:r>
              <w:t>% работающих от общего кол-ва жителей</w:t>
            </w:r>
          </w:p>
        </w:tc>
        <w:tc>
          <w:tcPr>
            <w:tcW w:w="992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/>
        </w:tc>
        <w:tc>
          <w:tcPr>
            <w:tcW w:w="992" w:type="dxa"/>
          </w:tcPr>
          <w:p w:rsidR="001055D1" w:rsidRDefault="001055D1" w:rsidP="001055D1"/>
        </w:tc>
        <w:tc>
          <w:tcPr>
            <w:tcW w:w="1134" w:type="dxa"/>
          </w:tcPr>
          <w:p w:rsidR="001055D1" w:rsidRDefault="001055D1" w:rsidP="001055D1"/>
        </w:tc>
        <w:tc>
          <w:tcPr>
            <w:tcW w:w="958" w:type="dxa"/>
          </w:tcPr>
          <w:p w:rsidR="001055D1" w:rsidRDefault="003979F1" w:rsidP="001055D1">
            <w:r>
              <w:t>50,9</w:t>
            </w:r>
          </w:p>
        </w:tc>
      </w:tr>
      <w:tr w:rsidR="003979F1" w:rsidTr="003979F1">
        <w:tc>
          <w:tcPr>
            <w:tcW w:w="4503" w:type="dxa"/>
          </w:tcPr>
          <w:p w:rsidR="003979F1" w:rsidRDefault="003979F1" w:rsidP="001055D1">
            <w:r>
              <w:t>Кол-во безработных стоящих в службе занятости</w:t>
            </w:r>
          </w:p>
        </w:tc>
        <w:tc>
          <w:tcPr>
            <w:tcW w:w="992" w:type="dxa"/>
          </w:tcPr>
          <w:p w:rsidR="003979F1" w:rsidRDefault="003979F1" w:rsidP="001055D1">
            <w:r>
              <w:t>18</w:t>
            </w:r>
          </w:p>
        </w:tc>
        <w:tc>
          <w:tcPr>
            <w:tcW w:w="992" w:type="dxa"/>
          </w:tcPr>
          <w:p w:rsidR="003979F1" w:rsidRDefault="003979F1" w:rsidP="001055D1">
            <w:r>
              <w:t>15</w:t>
            </w:r>
          </w:p>
        </w:tc>
        <w:tc>
          <w:tcPr>
            <w:tcW w:w="992" w:type="dxa"/>
          </w:tcPr>
          <w:p w:rsidR="003979F1" w:rsidRDefault="003979F1" w:rsidP="001055D1">
            <w:r>
              <w:t>11</w:t>
            </w:r>
          </w:p>
        </w:tc>
        <w:tc>
          <w:tcPr>
            <w:tcW w:w="1134" w:type="dxa"/>
          </w:tcPr>
          <w:p w:rsidR="003979F1" w:rsidRDefault="003979F1" w:rsidP="001055D1">
            <w:r>
              <w:t>14</w:t>
            </w:r>
          </w:p>
        </w:tc>
        <w:tc>
          <w:tcPr>
            <w:tcW w:w="958" w:type="dxa"/>
          </w:tcPr>
          <w:p w:rsidR="003979F1" w:rsidRDefault="003979F1" w:rsidP="001055D1">
            <w:r>
              <w:t>13</w:t>
            </w:r>
          </w:p>
        </w:tc>
      </w:tr>
      <w:tr w:rsidR="003979F1" w:rsidTr="003979F1">
        <w:tc>
          <w:tcPr>
            <w:tcW w:w="4503" w:type="dxa"/>
          </w:tcPr>
          <w:p w:rsidR="003979F1" w:rsidRDefault="003979F1" w:rsidP="001055D1">
            <w:r>
              <w:t>Кол-во пенсионеров</w:t>
            </w:r>
          </w:p>
        </w:tc>
        <w:tc>
          <w:tcPr>
            <w:tcW w:w="992" w:type="dxa"/>
          </w:tcPr>
          <w:p w:rsidR="003979F1" w:rsidRDefault="003979F1" w:rsidP="001055D1">
            <w:r>
              <w:t>403</w:t>
            </w:r>
          </w:p>
        </w:tc>
        <w:tc>
          <w:tcPr>
            <w:tcW w:w="992" w:type="dxa"/>
          </w:tcPr>
          <w:p w:rsidR="003979F1" w:rsidRDefault="003979F1" w:rsidP="001055D1">
            <w:r>
              <w:t>359</w:t>
            </w:r>
          </w:p>
        </w:tc>
        <w:tc>
          <w:tcPr>
            <w:tcW w:w="992" w:type="dxa"/>
          </w:tcPr>
          <w:p w:rsidR="003979F1" w:rsidRDefault="003979F1" w:rsidP="001055D1">
            <w:r>
              <w:t>351</w:t>
            </w:r>
          </w:p>
        </w:tc>
        <w:tc>
          <w:tcPr>
            <w:tcW w:w="1134" w:type="dxa"/>
          </w:tcPr>
          <w:p w:rsidR="003979F1" w:rsidRDefault="003979F1" w:rsidP="001055D1">
            <w:r>
              <w:t>305</w:t>
            </w:r>
          </w:p>
        </w:tc>
        <w:tc>
          <w:tcPr>
            <w:tcW w:w="958" w:type="dxa"/>
          </w:tcPr>
          <w:p w:rsidR="003979F1" w:rsidRDefault="003979F1" w:rsidP="001055D1">
            <w:r>
              <w:t>296</w:t>
            </w:r>
          </w:p>
        </w:tc>
      </w:tr>
    </w:tbl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3979F1" w:rsidP="003979F1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Административным </w:t>
      </w:r>
      <w:r w:rsidR="00DA351A" w:rsidRPr="007E4C15">
        <w:rPr>
          <w:rFonts w:eastAsia="Calibri"/>
        </w:rPr>
        <w:t>центром поселения я</w:t>
      </w:r>
      <w:r>
        <w:rPr>
          <w:rFonts w:eastAsia="Calibri"/>
        </w:rPr>
        <w:t xml:space="preserve">вляется рабочий поселок Янгель. </w:t>
      </w:r>
      <w:r w:rsidR="00DA351A" w:rsidRPr="007E4C15">
        <w:rPr>
          <w:rFonts w:eastAsia="Calibri"/>
        </w:rPr>
        <w:t>Расстояние от районного центра (г. Железногорск Илимский) 125,4 км.</w:t>
      </w:r>
      <w:r>
        <w:rPr>
          <w:rFonts w:eastAsia="Calibri"/>
        </w:rPr>
        <w:t xml:space="preserve"> </w:t>
      </w:r>
      <w:r w:rsidR="00DA351A" w:rsidRPr="007E4C15">
        <w:rPr>
          <w:rFonts w:eastAsia="Calibri"/>
        </w:rPr>
        <w:t xml:space="preserve">На юго-востоке граничит с </w:t>
      </w:r>
      <w:proofErr w:type="spellStart"/>
      <w:r w:rsidR="00DA351A" w:rsidRPr="007E4C15">
        <w:rPr>
          <w:rFonts w:eastAsia="Calibri"/>
        </w:rPr>
        <w:t>Березняк</w:t>
      </w:r>
      <w:r w:rsidR="009E62FF" w:rsidRPr="007E4C15">
        <w:rPr>
          <w:rFonts w:eastAsia="Calibri"/>
        </w:rPr>
        <w:t>овским</w:t>
      </w:r>
      <w:proofErr w:type="spellEnd"/>
      <w:r w:rsidR="009E62FF" w:rsidRPr="007E4C15">
        <w:rPr>
          <w:rFonts w:eastAsia="Calibri"/>
        </w:rPr>
        <w:t xml:space="preserve"> сельским поселением, на </w:t>
      </w:r>
      <w:r w:rsidR="00DA351A" w:rsidRPr="007E4C15">
        <w:rPr>
          <w:rFonts w:eastAsia="Calibri"/>
        </w:rPr>
        <w:t xml:space="preserve">юге, западе, севере и востоке с </w:t>
      </w:r>
      <w:proofErr w:type="spellStart"/>
      <w:r w:rsidR="00DA351A" w:rsidRPr="007E4C15">
        <w:rPr>
          <w:rFonts w:eastAsia="Calibri"/>
        </w:rPr>
        <w:t>межселенческой</w:t>
      </w:r>
      <w:proofErr w:type="spellEnd"/>
      <w:r w:rsidR="00DA351A" w:rsidRPr="007E4C15">
        <w:rPr>
          <w:rFonts w:eastAsia="Calibri"/>
        </w:rPr>
        <w:t xml:space="preserve"> территорией Нижнеилимского района.</w:t>
      </w:r>
    </w:p>
    <w:p w:rsidR="00DA351A" w:rsidRPr="007E4C15" w:rsidRDefault="00DA351A" w:rsidP="003979F1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В отнош</w:t>
      </w:r>
      <w:r w:rsidR="009E62FF" w:rsidRPr="007E4C15">
        <w:rPr>
          <w:rFonts w:eastAsia="Calibri"/>
        </w:rPr>
        <w:t>ении речной сети расположен</w:t>
      </w:r>
      <w:proofErr w:type="gramStart"/>
      <w:r w:rsidR="009E62FF" w:rsidRPr="007E4C15">
        <w:rPr>
          <w:rFonts w:eastAsia="Calibri"/>
        </w:rPr>
        <w:t xml:space="preserve"> :</w:t>
      </w:r>
      <w:proofErr w:type="gramEnd"/>
      <w:r w:rsidR="009E62FF" w:rsidRPr="007E4C15">
        <w:rPr>
          <w:rFonts w:eastAsia="Calibri"/>
        </w:rPr>
        <w:t xml:space="preserve"> </w:t>
      </w:r>
      <w:r w:rsidRPr="007E4C15">
        <w:rPr>
          <w:rFonts w:eastAsia="Calibri"/>
        </w:rPr>
        <w:t xml:space="preserve">на берегу Усть-Илимского водохранилища. Поселение связано железнодорожной веткой – 35 км до ст. </w:t>
      </w:r>
      <w:proofErr w:type="spellStart"/>
      <w:r w:rsidRPr="007E4C15">
        <w:rPr>
          <w:rFonts w:eastAsia="Calibri"/>
        </w:rPr>
        <w:t>Рудн</w:t>
      </w:r>
      <w:r w:rsidR="009E62FF" w:rsidRPr="007E4C15">
        <w:rPr>
          <w:rFonts w:eastAsia="Calibri"/>
        </w:rPr>
        <w:t>огорск</w:t>
      </w:r>
      <w:proofErr w:type="spellEnd"/>
      <w:r w:rsidR="009E62FF" w:rsidRPr="007E4C15">
        <w:rPr>
          <w:rFonts w:eastAsia="Calibri"/>
        </w:rPr>
        <w:t xml:space="preserve"> на железнодорожный путь </w:t>
      </w:r>
      <w:r w:rsidRPr="007E4C15">
        <w:rPr>
          <w:rFonts w:eastAsia="Calibri"/>
        </w:rPr>
        <w:t xml:space="preserve">Хребтовая – </w:t>
      </w:r>
      <w:proofErr w:type="spellStart"/>
      <w:proofErr w:type="gramStart"/>
      <w:r w:rsidRPr="007E4C15">
        <w:rPr>
          <w:rFonts w:eastAsia="Calibri"/>
        </w:rPr>
        <w:t>Уст</w:t>
      </w:r>
      <w:r w:rsidR="003979F1">
        <w:rPr>
          <w:rFonts w:eastAsia="Calibri"/>
        </w:rPr>
        <w:t>ь</w:t>
      </w:r>
      <w:proofErr w:type="spellEnd"/>
      <w:r w:rsidRPr="007E4C15">
        <w:rPr>
          <w:rFonts w:eastAsia="Calibri"/>
        </w:rPr>
        <w:t xml:space="preserve"> - </w:t>
      </w:r>
      <w:proofErr w:type="spellStart"/>
      <w:r w:rsidRPr="007E4C15">
        <w:rPr>
          <w:rFonts w:eastAsia="Calibri"/>
        </w:rPr>
        <w:t>Илимск</w:t>
      </w:r>
      <w:proofErr w:type="spellEnd"/>
      <w:proofErr w:type="gramEnd"/>
      <w:r w:rsidRPr="007E4C15">
        <w:rPr>
          <w:rFonts w:eastAsia="Calibri"/>
        </w:rPr>
        <w:t xml:space="preserve"> и имеет выход на Байкало-Амурскую магистраль Российских железных дорог. До районного центра 2,5 часа, до центра субъекта Федерации (г. Иркутск) 24 часа.</w:t>
      </w:r>
    </w:p>
    <w:p w:rsidR="00DA351A" w:rsidRPr="007E4C15" w:rsidRDefault="00DA351A" w:rsidP="003979F1">
      <w:pPr>
        <w:ind w:firstLine="708"/>
        <w:jc w:val="both"/>
        <w:rPr>
          <w:rFonts w:eastAsia="Calibri"/>
        </w:rPr>
      </w:pPr>
      <w:r w:rsidRPr="007E4C15">
        <w:rPr>
          <w:rFonts w:eastAsia="Calibri"/>
        </w:rPr>
        <w:t>В целом поселение обладает инженерной инфраструктурой. Однако большой износ инженерных систем приводит к повышению эксплуатационных расходов.</w:t>
      </w:r>
    </w:p>
    <w:p w:rsidR="00DA351A" w:rsidRPr="007E4C15" w:rsidRDefault="00DA351A" w:rsidP="007E4C15"/>
    <w:p w:rsidR="00DA351A" w:rsidRDefault="003979F1" w:rsidP="003979F1">
      <w:pPr>
        <w:jc w:val="center"/>
        <w:rPr>
          <w:b/>
        </w:rPr>
      </w:pPr>
      <w:r w:rsidRPr="003979F1">
        <w:rPr>
          <w:b/>
        </w:rPr>
        <w:t>ЖИЛИЩНЫЙ ФОНД</w:t>
      </w:r>
    </w:p>
    <w:p w:rsidR="003979F1" w:rsidRPr="003979F1" w:rsidRDefault="003979F1" w:rsidP="003979F1">
      <w:pPr>
        <w:jc w:val="center"/>
        <w:rPr>
          <w:b/>
        </w:rPr>
      </w:pPr>
    </w:p>
    <w:p w:rsidR="003979F1" w:rsidRDefault="00DA351A" w:rsidP="003979F1">
      <w:pPr>
        <w:ind w:firstLine="708"/>
      </w:pPr>
      <w:r w:rsidRPr="007E4C15">
        <w:t xml:space="preserve">Состояние жилищно - коммунальной сферы Янгелевского </w:t>
      </w:r>
      <w:r w:rsidR="003979F1">
        <w:t>городского поселения.</w:t>
      </w:r>
    </w:p>
    <w:p w:rsidR="00DA351A" w:rsidRPr="007E4C15" w:rsidRDefault="00DA351A" w:rsidP="003979F1">
      <w:r w:rsidRPr="007E4C15">
        <w:t xml:space="preserve">Данные о существующем жилищном фонде </w:t>
      </w:r>
    </w:p>
    <w:p w:rsidR="009E62FF" w:rsidRPr="007E4C15" w:rsidRDefault="009E62FF" w:rsidP="007E4C15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5"/>
        <w:gridCol w:w="4975"/>
        <w:gridCol w:w="1985"/>
        <w:gridCol w:w="1701"/>
      </w:tblGrid>
      <w:tr w:rsidR="00DA351A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 xml:space="preserve">№ </w:t>
            </w:r>
            <w:proofErr w:type="gramStart"/>
            <w:r w:rsidRPr="007E4C15">
              <w:t>п</w:t>
            </w:r>
            <w:proofErr w:type="gramEnd"/>
            <w:r w:rsidR="003979F1">
              <w:t>/</w:t>
            </w:r>
            <w:r w:rsidRPr="007E4C15">
              <w:t>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57F83" w:rsidP="007E4C15">
            <w:r w:rsidRPr="007E4C15">
              <w:t>На 01.01. 2018</w:t>
            </w:r>
            <w:r w:rsidR="00DA351A" w:rsidRPr="007E4C15"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На 01.01.2</w:t>
            </w:r>
            <w:r w:rsidR="00D57F83" w:rsidRPr="007E4C15">
              <w:t>019</w:t>
            </w:r>
            <w:r w:rsidRPr="007E4C15">
              <w:t xml:space="preserve"> г.</w:t>
            </w:r>
          </w:p>
        </w:tc>
      </w:tr>
      <w:tr w:rsidR="00DA351A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3979F1">
            <w:pPr>
              <w:jc w:val="center"/>
            </w:pPr>
            <w:r w:rsidRPr="007E4C15"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3979F1">
            <w:pPr>
              <w:jc w:val="center"/>
            </w:pPr>
            <w:r w:rsidRPr="007E4C15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3979F1">
            <w:pPr>
              <w:jc w:val="center"/>
            </w:pPr>
            <w:r w:rsidRPr="007E4C15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3979F1">
            <w:pPr>
              <w:jc w:val="center"/>
            </w:pPr>
            <w:r w:rsidRPr="007E4C15">
              <w:t>4</w:t>
            </w:r>
          </w:p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Средний размер семьи, чел.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3</w:t>
            </w:r>
          </w:p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Общий жилой фонд, м</w:t>
            </w:r>
            <w:r w:rsidRPr="003979F1">
              <w:rPr>
                <w:vertAlign w:val="superscript"/>
              </w:rPr>
              <w:t>2</w:t>
            </w:r>
            <w:r w:rsidR="003979F1">
              <w:t xml:space="preserve"> общ</w:t>
            </w:r>
            <w:proofErr w:type="gramStart"/>
            <w:r w:rsidR="003979F1">
              <w:t>.</w:t>
            </w:r>
            <w:proofErr w:type="gramEnd"/>
            <w:r w:rsidR="003979F1">
              <w:t xml:space="preserve"> </w:t>
            </w:r>
            <w:proofErr w:type="gramStart"/>
            <w:r w:rsidR="003979F1">
              <w:t>п</w:t>
            </w:r>
            <w:proofErr w:type="gramEnd"/>
            <w:r w:rsidR="003979F1">
              <w:t xml:space="preserve">лощади, </w:t>
            </w:r>
            <w:r w:rsidRPr="007E4C15">
              <w:t xml:space="preserve">в </w:t>
            </w:r>
            <w:proofErr w:type="spellStart"/>
            <w:r w:rsidRPr="007E4C15">
              <w:t>т.ч</w:t>
            </w:r>
            <w:proofErr w:type="spellEnd"/>
            <w:r w:rsidRPr="007E4C15"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32300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32300</w:t>
            </w:r>
          </w:p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государственный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муниципальный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4500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4500</w:t>
            </w:r>
          </w:p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/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частный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27800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27800</w:t>
            </w:r>
          </w:p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3979F1" w:rsidP="007E4C15">
            <w:r>
              <w:t xml:space="preserve">Общий жилой фонд на 1 жителя, </w:t>
            </w:r>
            <w:r w:rsidR="00DA351A" w:rsidRPr="007E4C15">
              <w:t>м</w:t>
            </w:r>
            <w:r w:rsidR="00DA351A" w:rsidRPr="003979F1"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32.1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32.1</w:t>
            </w:r>
          </w:p>
        </w:tc>
      </w:tr>
      <w:tr w:rsidR="000A507D" w:rsidRPr="007E4C15" w:rsidTr="003979F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Ветхий жилой фонд, м</w:t>
            </w:r>
            <w:r w:rsidRPr="003979F1">
              <w:rPr>
                <w:vertAlign w:val="superscript"/>
              </w:rPr>
              <w:t>2</w:t>
            </w:r>
            <w:r w:rsidRPr="007E4C15">
              <w:t xml:space="preserve"> общ</w:t>
            </w:r>
            <w:proofErr w:type="gramStart"/>
            <w:r w:rsidRPr="007E4C15">
              <w:t>.</w:t>
            </w:r>
            <w:proofErr w:type="gramEnd"/>
            <w:r w:rsidRPr="007E4C15">
              <w:t xml:space="preserve"> </w:t>
            </w:r>
            <w:proofErr w:type="gramStart"/>
            <w:r w:rsidRPr="007E4C15">
              <w:t>п</w:t>
            </w:r>
            <w:proofErr w:type="gramEnd"/>
            <w:r w:rsidRPr="007E4C15">
              <w:t>лощади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0A507D" w:rsidP="007E4C15">
            <w:r w:rsidRPr="007E4C15">
              <w:t>0</w:t>
            </w:r>
          </w:p>
        </w:tc>
      </w:tr>
    </w:tbl>
    <w:p w:rsidR="00DA351A" w:rsidRDefault="00DA351A" w:rsidP="007E4C15"/>
    <w:p w:rsidR="003979F1" w:rsidRDefault="003979F1" w:rsidP="007E4C15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1701"/>
      </w:tblGrid>
      <w:tr w:rsidR="003979F1" w:rsidTr="00114226">
        <w:tc>
          <w:tcPr>
            <w:tcW w:w="3544" w:type="dxa"/>
          </w:tcPr>
          <w:p w:rsidR="003979F1" w:rsidRDefault="003979F1" w:rsidP="007E4C15"/>
        </w:tc>
        <w:tc>
          <w:tcPr>
            <w:tcW w:w="2268" w:type="dxa"/>
          </w:tcPr>
          <w:p w:rsidR="003979F1" w:rsidRDefault="003979F1" w:rsidP="007E4C15">
            <w:r>
              <w:t>Единица измерения</w:t>
            </w:r>
          </w:p>
        </w:tc>
        <w:tc>
          <w:tcPr>
            <w:tcW w:w="1843" w:type="dxa"/>
          </w:tcPr>
          <w:p w:rsidR="003979F1" w:rsidRDefault="003979F1" w:rsidP="007E4C15">
            <w:r>
              <w:t>На 01.01.2018</w:t>
            </w:r>
          </w:p>
        </w:tc>
        <w:tc>
          <w:tcPr>
            <w:tcW w:w="1701" w:type="dxa"/>
          </w:tcPr>
          <w:p w:rsidR="003979F1" w:rsidRDefault="003979F1" w:rsidP="007E4C15">
            <w:r>
              <w:t>На 01.01.2019</w:t>
            </w:r>
          </w:p>
        </w:tc>
      </w:tr>
      <w:tr w:rsidR="003979F1" w:rsidTr="00114226">
        <w:tc>
          <w:tcPr>
            <w:tcW w:w="3544" w:type="dxa"/>
          </w:tcPr>
          <w:p w:rsidR="003979F1" w:rsidRPr="00114226" w:rsidRDefault="003979F1" w:rsidP="007E4C15">
            <w:r w:rsidRPr="00114226">
              <w:t>Жилищный фонд-всего</w:t>
            </w:r>
          </w:p>
        </w:tc>
        <w:tc>
          <w:tcPr>
            <w:tcW w:w="2268" w:type="dxa"/>
          </w:tcPr>
          <w:p w:rsidR="003979F1" w:rsidRDefault="003979F1" w:rsidP="007E4C15">
            <w:r>
              <w:t>тыс.</w:t>
            </w:r>
            <w:r w:rsidR="00114226">
              <w:t xml:space="preserve"> </w:t>
            </w:r>
            <w:r>
              <w:t>кв.</w:t>
            </w:r>
            <w:r w:rsidR="00114226">
              <w:t xml:space="preserve"> </w:t>
            </w:r>
            <w:r>
              <w:t>м.</w:t>
            </w:r>
          </w:p>
        </w:tc>
        <w:tc>
          <w:tcPr>
            <w:tcW w:w="1843" w:type="dxa"/>
          </w:tcPr>
          <w:p w:rsidR="003979F1" w:rsidRDefault="003979F1" w:rsidP="007E4C15">
            <w:r>
              <w:t>32300</w:t>
            </w:r>
          </w:p>
        </w:tc>
        <w:tc>
          <w:tcPr>
            <w:tcW w:w="1701" w:type="dxa"/>
          </w:tcPr>
          <w:p w:rsidR="003979F1" w:rsidRDefault="003979F1" w:rsidP="007E4C15">
            <w:r>
              <w:t>32300</w:t>
            </w:r>
          </w:p>
        </w:tc>
      </w:tr>
      <w:tr w:rsidR="003979F1" w:rsidTr="00114226">
        <w:tc>
          <w:tcPr>
            <w:tcW w:w="3544" w:type="dxa"/>
          </w:tcPr>
          <w:p w:rsidR="003979F1" w:rsidRPr="00114226" w:rsidRDefault="003979F1" w:rsidP="007E4C15">
            <w:r w:rsidRPr="00114226">
              <w:t>Благоустроенный жилой фонд (</w:t>
            </w:r>
            <w:proofErr w:type="spellStart"/>
            <w:r w:rsidRPr="00114226">
              <w:t>центр</w:t>
            </w:r>
            <w:proofErr w:type="gramStart"/>
            <w:r w:rsidRPr="00114226">
              <w:t>.о</w:t>
            </w:r>
            <w:proofErr w:type="gramEnd"/>
            <w:r w:rsidRPr="00114226">
              <w:t>топл</w:t>
            </w:r>
            <w:proofErr w:type="spellEnd"/>
            <w:r w:rsidRPr="00114226">
              <w:t>.,</w:t>
            </w:r>
            <w:r w:rsidR="00114226" w:rsidRPr="00114226">
              <w:t xml:space="preserve"> канализация, водопровод)</w:t>
            </w:r>
          </w:p>
        </w:tc>
        <w:tc>
          <w:tcPr>
            <w:tcW w:w="2268" w:type="dxa"/>
          </w:tcPr>
          <w:p w:rsidR="003979F1" w:rsidRDefault="00114226" w:rsidP="007E4C15">
            <w:r>
              <w:t>тыс. кв. м.</w:t>
            </w:r>
          </w:p>
        </w:tc>
        <w:tc>
          <w:tcPr>
            <w:tcW w:w="1843" w:type="dxa"/>
          </w:tcPr>
          <w:p w:rsidR="003979F1" w:rsidRDefault="00114226" w:rsidP="007E4C15">
            <w:r>
              <w:t>32300</w:t>
            </w:r>
          </w:p>
        </w:tc>
        <w:tc>
          <w:tcPr>
            <w:tcW w:w="1701" w:type="dxa"/>
          </w:tcPr>
          <w:p w:rsidR="003979F1" w:rsidRDefault="00114226" w:rsidP="007E4C15">
            <w:r>
              <w:t>32300</w:t>
            </w:r>
          </w:p>
        </w:tc>
      </w:tr>
      <w:tr w:rsidR="003979F1" w:rsidTr="00114226">
        <w:tc>
          <w:tcPr>
            <w:tcW w:w="3544" w:type="dxa"/>
          </w:tcPr>
          <w:p w:rsidR="003979F1" w:rsidRPr="00114226" w:rsidRDefault="00114226" w:rsidP="007E4C15">
            <w:r w:rsidRPr="00114226">
              <w:t>Неблагоустроенный жилой фонд (</w:t>
            </w:r>
            <w:proofErr w:type="spellStart"/>
            <w:r w:rsidRPr="00114226">
              <w:t>местн</w:t>
            </w:r>
            <w:proofErr w:type="gramStart"/>
            <w:r w:rsidRPr="00114226">
              <w:t>.о</w:t>
            </w:r>
            <w:proofErr w:type="gramEnd"/>
            <w:r w:rsidRPr="00114226">
              <w:t>топление</w:t>
            </w:r>
            <w:proofErr w:type="spellEnd"/>
            <w:r w:rsidRPr="00114226">
              <w:t>, без канализации)</w:t>
            </w:r>
          </w:p>
        </w:tc>
        <w:tc>
          <w:tcPr>
            <w:tcW w:w="2268" w:type="dxa"/>
          </w:tcPr>
          <w:p w:rsidR="003979F1" w:rsidRDefault="00114226" w:rsidP="007E4C15">
            <w:r>
              <w:t>тыс. кв. м.</w:t>
            </w:r>
          </w:p>
        </w:tc>
        <w:tc>
          <w:tcPr>
            <w:tcW w:w="1843" w:type="dxa"/>
          </w:tcPr>
          <w:p w:rsidR="003979F1" w:rsidRDefault="00114226" w:rsidP="007E4C15">
            <w:r>
              <w:t>0</w:t>
            </w:r>
          </w:p>
        </w:tc>
        <w:tc>
          <w:tcPr>
            <w:tcW w:w="1701" w:type="dxa"/>
          </w:tcPr>
          <w:p w:rsidR="003979F1" w:rsidRDefault="00114226" w:rsidP="007E4C15">
            <w:r>
              <w:t>0</w:t>
            </w:r>
          </w:p>
        </w:tc>
      </w:tr>
      <w:tr w:rsidR="003979F1" w:rsidTr="00114226">
        <w:tc>
          <w:tcPr>
            <w:tcW w:w="3544" w:type="dxa"/>
          </w:tcPr>
          <w:p w:rsidR="003979F1" w:rsidRPr="00114226" w:rsidRDefault="00114226" w:rsidP="007E4C15">
            <w:r w:rsidRPr="00114226">
              <w:t>Обеспеченность жильем в среднем на одного жителя (</w:t>
            </w:r>
            <w:proofErr w:type="spellStart"/>
            <w:r w:rsidRPr="00114226">
              <w:t>кв</w:t>
            </w:r>
            <w:proofErr w:type="gramStart"/>
            <w:r w:rsidRPr="00114226">
              <w:t>.м</w:t>
            </w:r>
            <w:proofErr w:type="spellEnd"/>
            <w:proofErr w:type="gramEnd"/>
            <w:r w:rsidRPr="00114226">
              <w:t>)</w:t>
            </w:r>
          </w:p>
        </w:tc>
        <w:tc>
          <w:tcPr>
            <w:tcW w:w="2268" w:type="dxa"/>
          </w:tcPr>
          <w:p w:rsidR="003979F1" w:rsidRDefault="00114226" w:rsidP="007E4C15"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979F1" w:rsidRDefault="00114226" w:rsidP="007E4C15">
            <w:r>
              <w:t>18.1</w:t>
            </w:r>
          </w:p>
        </w:tc>
        <w:tc>
          <w:tcPr>
            <w:tcW w:w="1701" w:type="dxa"/>
          </w:tcPr>
          <w:p w:rsidR="003979F1" w:rsidRDefault="00114226" w:rsidP="007E4C15">
            <w:r>
              <w:t>18.1</w:t>
            </w:r>
          </w:p>
        </w:tc>
      </w:tr>
    </w:tbl>
    <w:p w:rsidR="00DA351A" w:rsidRPr="007E4C15" w:rsidRDefault="00DA351A" w:rsidP="007E4C15"/>
    <w:p w:rsidR="00DA351A" w:rsidRPr="007E4C15" w:rsidRDefault="00DA351A" w:rsidP="00114226">
      <w:pPr>
        <w:ind w:firstLine="708"/>
        <w:jc w:val="both"/>
      </w:pPr>
      <w:r w:rsidRPr="007E4C15">
        <w:t>Жилищны</w:t>
      </w:r>
      <w:r w:rsidR="009E62FF" w:rsidRPr="007E4C15">
        <w:t xml:space="preserve">й фонд Янгелевского городского поселения </w:t>
      </w:r>
      <w:r w:rsidRPr="007E4C15">
        <w:t>характеризуется следующими данными: обща</w:t>
      </w:r>
      <w:r w:rsidR="009E62FF" w:rsidRPr="007E4C15">
        <w:t xml:space="preserve">я площадь жилищного фонда – </w:t>
      </w:r>
      <w:r w:rsidR="00CA1393" w:rsidRPr="007E4C15">
        <w:t>32,3</w:t>
      </w:r>
      <w:r w:rsidRPr="007E4C15">
        <w:t xml:space="preserve"> тыс. м</w:t>
      </w:r>
      <w:proofErr w:type="gramStart"/>
      <w:r w:rsidRPr="007E4C15">
        <w:t>2</w:t>
      </w:r>
      <w:proofErr w:type="gramEnd"/>
      <w:r w:rsidRPr="007E4C15">
        <w:t xml:space="preserve">, обеспеченность </w:t>
      </w:r>
      <w:r w:rsidR="009E62FF" w:rsidRPr="007E4C15">
        <w:t xml:space="preserve">жильем – </w:t>
      </w:r>
      <w:r w:rsidR="00D57F83" w:rsidRPr="007E4C15">
        <w:t>18</w:t>
      </w:r>
      <w:r w:rsidR="00DE7785" w:rsidRPr="007E4C15">
        <w:t>,1</w:t>
      </w:r>
      <w:r w:rsidRPr="007E4C15">
        <w:t xml:space="preserve"> м2 общей площади на одного жителя. Тем не менее, проблема по обеспечен</w:t>
      </w:r>
      <w:r w:rsidR="00114226">
        <w:t>ию жильем населения существует.</w:t>
      </w:r>
      <w:r w:rsidRPr="007E4C15">
        <w:t xml:space="preserve"> </w:t>
      </w:r>
    </w:p>
    <w:p w:rsidR="00DA351A" w:rsidRPr="007E4C15" w:rsidRDefault="009E62FF" w:rsidP="00114226">
      <w:pPr>
        <w:ind w:firstLine="708"/>
        <w:jc w:val="both"/>
      </w:pPr>
      <w:r w:rsidRPr="007E4C15">
        <w:t>К услугам</w:t>
      </w:r>
      <w:r w:rsidR="00DA351A" w:rsidRPr="007E4C15">
        <w:t xml:space="preserve"> </w:t>
      </w:r>
      <w:proofErr w:type="gramStart"/>
      <w:r w:rsidR="00DA351A" w:rsidRPr="007E4C15">
        <w:t>ЖКХ</w:t>
      </w:r>
      <w:proofErr w:type="gramEnd"/>
      <w:r w:rsidR="00DA351A" w:rsidRPr="007E4C15">
        <w:t xml:space="preserve"> предостав</w:t>
      </w:r>
      <w:r w:rsidR="00114226">
        <w:t>ляемым в поселении</w:t>
      </w:r>
      <w:r w:rsidR="00DA351A" w:rsidRPr="007E4C15">
        <w:t xml:space="preserve"> относится теплоснабжение, водоснабжение, водоотведение населения и вывоз мусора. </w:t>
      </w:r>
    </w:p>
    <w:p w:rsidR="00DA351A" w:rsidRPr="007E4C15" w:rsidRDefault="00DA351A" w:rsidP="00114226">
      <w:pPr>
        <w:ind w:firstLine="708"/>
        <w:jc w:val="both"/>
      </w:pPr>
      <w:r w:rsidRPr="007E4C15">
        <w:t xml:space="preserve">Развитие среды проживания населения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</w:t>
      </w:r>
      <w:r w:rsidRPr="007E4C15">
        <w:lastRenderedPageBreak/>
        <w:t>инфраструктуры, повышения эффективности и надежности функционирования жилищно-комму</w:t>
      </w:r>
      <w:r w:rsidR="009E62FF" w:rsidRPr="007E4C15">
        <w:t xml:space="preserve">нального комплекса, улучшение качества предоставляемых </w:t>
      </w:r>
      <w:r w:rsidRPr="007E4C15">
        <w:t xml:space="preserve">услуг. </w:t>
      </w:r>
    </w:p>
    <w:p w:rsidR="00DA351A" w:rsidRPr="007E4C15" w:rsidRDefault="00DA351A" w:rsidP="00114226">
      <w:pPr>
        <w:ind w:firstLine="708"/>
        <w:jc w:val="both"/>
      </w:pPr>
      <w:r w:rsidRPr="007E4C15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</w:t>
      </w:r>
      <w:r w:rsidR="009E62FF" w:rsidRPr="007E4C15">
        <w:t xml:space="preserve">ктроснабжение и водоснабжение, </w:t>
      </w:r>
      <w:r w:rsidRPr="007E4C15">
        <w:t>водоотведение.</w:t>
      </w:r>
    </w:p>
    <w:p w:rsidR="00DA351A" w:rsidRPr="007E4C15" w:rsidRDefault="00DA351A" w:rsidP="00114226">
      <w:pPr>
        <w:ind w:firstLine="708"/>
        <w:jc w:val="both"/>
      </w:pPr>
      <w:r w:rsidRPr="007E4C15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A351A" w:rsidRPr="007E4C15" w:rsidRDefault="00DA351A" w:rsidP="007E4C15"/>
    <w:p w:rsidR="00DA351A" w:rsidRPr="00114226" w:rsidRDefault="002303F1" w:rsidP="002303F1">
      <w:pPr>
        <w:jc w:val="center"/>
        <w:rPr>
          <w:b/>
        </w:rPr>
      </w:pPr>
      <w:r>
        <w:rPr>
          <w:b/>
        </w:rPr>
        <w:t>А</w:t>
      </w:r>
      <w:r w:rsidRPr="00114226">
        <w:rPr>
          <w:b/>
        </w:rPr>
        <w:t xml:space="preserve">нализ сильных и слабых сторон </w:t>
      </w:r>
      <w:r>
        <w:rPr>
          <w:b/>
        </w:rPr>
        <w:t>Я</w:t>
      </w:r>
      <w:r w:rsidRPr="00114226">
        <w:rPr>
          <w:b/>
        </w:rPr>
        <w:t>нгелевского городского поселения</w:t>
      </w:r>
    </w:p>
    <w:p w:rsidR="009E62FF" w:rsidRPr="007E4C15" w:rsidRDefault="009E62FF" w:rsidP="007E4C15"/>
    <w:p w:rsidR="00DA351A" w:rsidRDefault="00DA351A" w:rsidP="00114226">
      <w:pPr>
        <w:ind w:firstLine="708"/>
        <w:jc w:val="both"/>
      </w:pPr>
      <w:r w:rsidRPr="007E4C15">
        <w:t xml:space="preserve">Анализ ситуации в поселении сведен в таблицу и </w:t>
      </w:r>
      <w:proofErr w:type="gramStart"/>
      <w:r w:rsidRPr="007E4C15">
        <w:t>выполнен в виде SWOT-анализа проанализированы</w:t>
      </w:r>
      <w:proofErr w:type="gramEnd"/>
      <w:r w:rsidRPr="007E4C15">
        <w:t xml:space="preserve"> сильные и слабые стороны, возможности и угрозы. </w:t>
      </w:r>
    </w:p>
    <w:p w:rsidR="002303F1" w:rsidRDefault="002303F1" w:rsidP="00114226">
      <w:pPr>
        <w:ind w:firstLine="708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14226" w:rsidRPr="00414976" w:rsidTr="001D44F3">
        <w:tc>
          <w:tcPr>
            <w:tcW w:w="4644" w:type="dxa"/>
          </w:tcPr>
          <w:p w:rsidR="00114226" w:rsidRPr="00414976" w:rsidRDefault="00114226" w:rsidP="00114226">
            <w:pPr>
              <w:jc w:val="both"/>
            </w:pPr>
            <w:r w:rsidRPr="00414976">
              <w:t>Сильные стороны</w:t>
            </w:r>
          </w:p>
        </w:tc>
        <w:tc>
          <w:tcPr>
            <w:tcW w:w="4927" w:type="dxa"/>
          </w:tcPr>
          <w:p w:rsidR="00114226" w:rsidRPr="00414976" w:rsidRDefault="00114226" w:rsidP="00114226">
            <w:pPr>
              <w:jc w:val="both"/>
            </w:pPr>
            <w:r w:rsidRPr="00414976">
              <w:t>Слабые стороны</w:t>
            </w:r>
          </w:p>
        </w:tc>
      </w:tr>
      <w:tr w:rsidR="00114226" w:rsidRPr="00414976" w:rsidTr="001D44F3">
        <w:tc>
          <w:tcPr>
            <w:tcW w:w="4644" w:type="dxa"/>
          </w:tcPr>
          <w:p w:rsidR="00114226" w:rsidRPr="00414976" w:rsidRDefault="00114226" w:rsidP="00114226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14976">
              <w:rPr>
                <w:rFonts w:ascii="Times New Roman" w:hAnsi="Times New Roman" w:cs="Times New Roman"/>
              </w:rPr>
              <w:t>Экономически выгодное расположение по отношению к развитой региональной автомобильной и железнодорожной транспортной сети.</w:t>
            </w:r>
          </w:p>
        </w:tc>
        <w:tc>
          <w:tcPr>
            <w:tcW w:w="4927" w:type="dxa"/>
          </w:tcPr>
          <w:p w:rsidR="00114226" w:rsidRPr="00414976" w:rsidRDefault="00414976" w:rsidP="00114226">
            <w:pPr>
              <w:jc w:val="both"/>
            </w:pPr>
            <w:r w:rsidRPr="00414976">
              <w:t>1.Удаленность от административных центров Нижнеилимского района, Иркутской области и других крупных городов</w:t>
            </w:r>
          </w:p>
        </w:tc>
      </w:tr>
      <w:tr w:rsidR="00114226" w:rsidRPr="00414976" w:rsidTr="001D44F3">
        <w:tc>
          <w:tcPr>
            <w:tcW w:w="4644" w:type="dxa"/>
          </w:tcPr>
          <w:p w:rsidR="00114226" w:rsidRPr="00414976" w:rsidRDefault="00414976" w:rsidP="00414976">
            <w:pPr>
              <w:pStyle w:val="a8"/>
              <w:numPr>
                <w:ilvl w:val="0"/>
                <w:numId w:val="12"/>
              </w:numPr>
              <w:tabs>
                <w:tab w:val="left" w:pos="269"/>
                <w:tab w:val="left" w:pos="413"/>
              </w:tabs>
              <w:ind w:left="0" w:firstLine="0"/>
              <w:rPr>
                <w:rFonts w:ascii="Times New Roman" w:hAnsi="Times New Roman" w:cs="Times New Roman"/>
              </w:rPr>
            </w:pPr>
            <w:r w:rsidRPr="00414976">
              <w:rPr>
                <w:rFonts w:ascii="Times New Roman" w:hAnsi="Times New Roman" w:cs="Times New Roman"/>
              </w:rPr>
              <w:t>Наличие дорог с твердым покрытием.</w:t>
            </w:r>
          </w:p>
        </w:tc>
        <w:tc>
          <w:tcPr>
            <w:tcW w:w="4927" w:type="dxa"/>
          </w:tcPr>
          <w:p w:rsidR="00114226" w:rsidRPr="00414976" w:rsidRDefault="00414976" w:rsidP="00414976">
            <w:pPr>
              <w:tabs>
                <w:tab w:val="left" w:pos="226"/>
                <w:tab w:val="left" w:pos="457"/>
              </w:tabs>
            </w:pPr>
            <w:r>
              <w:t>2.</w:t>
            </w:r>
            <w:r w:rsidRPr="00414976">
              <w:t>Неудовлетворительное состояние внутри поселковых</w:t>
            </w:r>
            <w:r>
              <w:t xml:space="preserve"> дорог с </w:t>
            </w:r>
            <w:proofErr w:type="gramStart"/>
            <w:r>
              <w:t>асфальтобетонными</w:t>
            </w:r>
            <w:proofErr w:type="gramEnd"/>
            <w:r>
              <w:t xml:space="preserve"> и с твердым покрытием.</w:t>
            </w:r>
          </w:p>
        </w:tc>
      </w:tr>
      <w:tr w:rsidR="00414976" w:rsidRPr="00414976" w:rsidTr="001D44F3">
        <w:tc>
          <w:tcPr>
            <w:tcW w:w="4644" w:type="dxa"/>
          </w:tcPr>
          <w:p w:rsidR="00414976" w:rsidRPr="00414976" w:rsidRDefault="00414976" w:rsidP="00414976">
            <w:pPr>
              <w:pStyle w:val="a8"/>
              <w:numPr>
                <w:ilvl w:val="0"/>
                <w:numId w:val="12"/>
              </w:numPr>
              <w:tabs>
                <w:tab w:val="left" w:pos="269"/>
                <w:tab w:val="left" w:pos="413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E4C15">
              <w:rPr>
                <w:rFonts w:ascii="Times New Roman" w:hAnsi="Times New Roman" w:cs="Times New Roman"/>
              </w:rPr>
              <w:t>Сохранена социальная сфера в области образования, учреждения медобслуживания (ФАП),</w:t>
            </w:r>
          </w:p>
        </w:tc>
        <w:tc>
          <w:tcPr>
            <w:tcW w:w="4927" w:type="dxa"/>
          </w:tcPr>
          <w:p w:rsidR="00414976" w:rsidRDefault="00414976" w:rsidP="00414976">
            <w:pPr>
              <w:tabs>
                <w:tab w:val="left" w:pos="226"/>
                <w:tab w:val="left" w:pos="457"/>
              </w:tabs>
            </w:pPr>
            <w:r>
              <w:t>3.</w:t>
            </w:r>
            <w:r w:rsidRPr="007E4C15">
              <w:t xml:space="preserve"> 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</w:tc>
      </w:tr>
      <w:tr w:rsidR="00414976" w:rsidRPr="00414976" w:rsidTr="001D44F3">
        <w:tc>
          <w:tcPr>
            <w:tcW w:w="4644" w:type="dxa"/>
          </w:tcPr>
          <w:p w:rsidR="00414976" w:rsidRPr="007E4C15" w:rsidRDefault="00414976" w:rsidP="00414976">
            <w:pPr>
              <w:pStyle w:val="a8"/>
              <w:numPr>
                <w:ilvl w:val="0"/>
                <w:numId w:val="12"/>
              </w:numPr>
              <w:tabs>
                <w:tab w:val="left" w:pos="269"/>
                <w:tab w:val="left" w:pos="413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 выгодное расположение к минерально-сырьевым ресурсам (месторождение формовочных кварцевых песков, камень, известняка, доломиты, глина)</w:t>
            </w:r>
          </w:p>
        </w:tc>
        <w:tc>
          <w:tcPr>
            <w:tcW w:w="4927" w:type="dxa"/>
          </w:tcPr>
          <w:p w:rsidR="00414976" w:rsidRDefault="00414976" w:rsidP="00414976">
            <w:pPr>
              <w:tabs>
                <w:tab w:val="left" w:pos="226"/>
                <w:tab w:val="left" w:pos="457"/>
              </w:tabs>
            </w:pPr>
            <w:r>
              <w:t>4.Недостаточно развитая рыночная инфраструктура</w:t>
            </w:r>
          </w:p>
        </w:tc>
      </w:tr>
      <w:tr w:rsidR="00414976" w:rsidRPr="00414976" w:rsidTr="001D44F3">
        <w:tc>
          <w:tcPr>
            <w:tcW w:w="4644" w:type="dxa"/>
          </w:tcPr>
          <w:p w:rsidR="00414976" w:rsidRDefault="00414976" w:rsidP="00414976">
            <w:pPr>
              <w:pStyle w:val="a8"/>
              <w:numPr>
                <w:ilvl w:val="0"/>
                <w:numId w:val="12"/>
              </w:numPr>
              <w:tabs>
                <w:tab w:val="left" w:pos="269"/>
                <w:tab w:val="left" w:pos="413"/>
              </w:tabs>
              <w:spacing w:line="240" w:lineRule="auto"/>
              <w:ind w:left="0" w:righ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Экономически выгодное расположение к рекреационным зонам </w:t>
            </w:r>
            <w:r w:rsidRPr="007E4C15">
              <w:rPr>
                <w:rFonts w:ascii="Times New Roman" w:hAnsi="Times New Roman" w:cs="Times New Roman"/>
              </w:rPr>
              <w:t>(побережье Усть-Илимского водохранилища)</w:t>
            </w:r>
          </w:p>
        </w:tc>
        <w:tc>
          <w:tcPr>
            <w:tcW w:w="4927" w:type="dxa"/>
          </w:tcPr>
          <w:p w:rsidR="00414976" w:rsidRDefault="00414976" w:rsidP="00414976">
            <w:pPr>
              <w:tabs>
                <w:tab w:val="left" w:pos="226"/>
                <w:tab w:val="left" w:pos="457"/>
              </w:tabs>
            </w:pPr>
            <w:r>
              <w:t>5</w:t>
            </w:r>
            <w:r w:rsidRPr="007E4C15">
              <w:t xml:space="preserve"> Изношенные коммунальные сети, требующие срочного ремонта или частичной замены (водоводы, канализация, теплотрассы).</w:t>
            </w:r>
          </w:p>
        </w:tc>
      </w:tr>
      <w:tr w:rsidR="00414976" w:rsidRPr="00414976" w:rsidTr="001D44F3">
        <w:tc>
          <w:tcPr>
            <w:tcW w:w="4644" w:type="dxa"/>
          </w:tcPr>
          <w:p w:rsidR="00414976" w:rsidRPr="00916926" w:rsidRDefault="00916926" w:rsidP="00916926">
            <w:pPr>
              <w:pStyle w:val="a8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16926">
              <w:rPr>
                <w:rFonts w:ascii="Times New Roman" w:hAnsi="Times New Roman" w:cs="Times New Roman"/>
              </w:rPr>
              <w:t xml:space="preserve">Высокий уровень развития средств коммуникаций и информационных технологий в сфере управления (наличие сотовой связи, Интернет и т.п.), </w:t>
            </w:r>
          </w:p>
        </w:tc>
        <w:tc>
          <w:tcPr>
            <w:tcW w:w="4927" w:type="dxa"/>
          </w:tcPr>
          <w:p w:rsidR="00916926" w:rsidRPr="00916926" w:rsidRDefault="00916926" w:rsidP="00916926">
            <w:pPr>
              <w:pStyle w:val="a8"/>
              <w:numPr>
                <w:ilvl w:val="0"/>
                <w:numId w:val="13"/>
              </w:numPr>
              <w:tabs>
                <w:tab w:val="left" w:pos="307"/>
              </w:tabs>
              <w:spacing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916926">
              <w:rPr>
                <w:rFonts w:ascii="Times New Roman" w:hAnsi="Times New Roman" w:cs="Times New Roman"/>
              </w:rPr>
              <w:t>Недостаточно рабочих мест, высокая безработица.</w:t>
            </w:r>
          </w:p>
          <w:p w:rsidR="00414976" w:rsidRDefault="00414976" w:rsidP="00414976">
            <w:pPr>
              <w:tabs>
                <w:tab w:val="left" w:pos="226"/>
                <w:tab w:val="left" w:pos="457"/>
              </w:tabs>
            </w:pPr>
          </w:p>
        </w:tc>
      </w:tr>
      <w:tr w:rsidR="00916926" w:rsidRPr="00414976" w:rsidTr="001D44F3">
        <w:tc>
          <w:tcPr>
            <w:tcW w:w="4644" w:type="dxa"/>
          </w:tcPr>
          <w:p w:rsidR="00916926" w:rsidRPr="00916926" w:rsidRDefault="00916926" w:rsidP="00916926">
            <w:pPr>
              <w:pStyle w:val="a8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16926">
              <w:rPr>
                <w:rFonts w:ascii="Times New Roman" w:hAnsi="Times New Roman" w:cs="Times New Roman"/>
              </w:rPr>
              <w:t>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</w:tc>
        <w:tc>
          <w:tcPr>
            <w:tcW w:w="4927" w:type="dxa"/>
          </w:tcPr>
          <w:p w:rsidR="00916926" w:rsidRPr="00916926" w:rsidRDefault="00916926" w:rsidP="00916926">
            <w:pPr>
              <w:tabs>
                <w:tab w:val="left" w:pos="307"/>
              </w:tabs>
            </w:pPr>
            <w:r>
              <w:t>7.</w:t>
            </w:r>
            <w:r w:rsidRPr="007E4C15">
              <w:t xml:space="preserve"> Недостаточная доходная часть бюджета поселения.</w:t>
            </w:r>
          </w:p>
        </w:tc>
      </w:tr>
      <w:tr w:rsidR="000D5D68" w:rsidRPr="00414976" w:rsidTr="001D44F3">
        <w:tc>
          <w:tcPr>
            <w:tcW w:w="4644" w:type="dxa"/>
            <w:vMerge w:val="restart"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Default="000D5D68" w:rsidP="00916926">
            <w:r w:rsidRPr="007E4C15">
              <w:t>8. Низкий уровень заработной платы.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>9. У предпринимателей зачастую отсутствие трудовых договоров с работниками.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 xml:space="preserve">10. Осуществление предпринимательской деятельности в сфере торговли </w:t>
            </w:r>
            <w:proofErr w:type="gramStart"/>
            <w:r w:rsidRPr="007E4C15">
              <w:t>однако</w:t>
            </w:r>
            <w:proofErr w:type="gramEnd"/>
            <w:r w:rsidRPr="007E4C15">
              <w:t xml:space="preserve"> </w:t>
            </w:r>
            <w:r w:rsidRPr="007E4C15">
              <w:lastRenderedPageBreak/>
              <w:t>недостаточное количество предпринимателей в сфере бытового обслуживания.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>11. Низкая покупательная способность населения.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>12. Недостаток квалифицированных меди</w:t>
            </w:r>
            <w:r>
              <w:t xml:space="preserve">цинских </w:t>
            </w:r>
            <w:r w:rsidRPr="007E4C15">
              <w:t>работников, а именно врачей.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>13. Недостаток педагогических кадров и их старение в школе поселения.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>14. Отсутствие системы бытового обслуживания на территории поселения;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 xml:space="preserve">15. Недостаточно развитая материальная база для развития физкультуры и спорта, слабое финансирование этой сферы; 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>16. Высокий уровень пустующего привати</w:t>
            </w:r>
            <w:r>
              <w:t>зированного жилого фонда (22 %)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Pr="007E4C15" w:rsidRDefault="000D5D68" w:rsidP="00916926">
            <w:r w:rsidRPr="007E4C15">
              <w:t xml:space="preserve">17. Отсутствие инвестиционной привлекательности предприятий находящихся на территории </w:t>
            </w:r>
            <w:r>
              <w:t>поселения.</w:t>
            </w:r>
          </w:p>
        </w:tc>
      </w:tr>
      <w:tr w:rsidR="000D5D68" w:rsidRPr="00414976" w:rsidTr="001D44F3">
        <w:tc>
          <w:tcPr>
            <w:tcW w:w="4644" w:type="dxa"/>
            <w:vMerge/>
          </w:tcPr>
          <w:p w:rsidR="000D5D68" w:rsidRPr="00916926" w:rsidRDefault="000D5D68" w:rsidP="00916926">
            <w:pPr>
              <w:pStyle w:val="a8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0D5D68" w:rsidRDefault="000D5D68" w:rsidP="00916926">
            <w:pPr>
              <w:tabs>
                <w:tab w:val="left" w:pos="307"/>
              </w:tabs>
            </w:pPr>
            <w:r w:rsidRPr="007E4C15">
              <w:t>18.Повышение аварийности в жилищно-коммунальной сфере поселения.</w:t>
            </w:r>
          </w:p>
        </w:tc>
      </w:tr>
    </w:tbl>
    <w:p w:rsidR="00DA351A" w:rsidRPr="007E4C15" w:rsidRDefault="00DA351A" w:rsidP="007E4C15"/>
    <w:p w:rsidR="00DA351A" w:rsidRPr="007E4C15" w:rsidRDefault="00DA351A" w:rsidP="001D44F3">
      <w:pPr>
        <w:ind w:firstLine="709"/>
        <w:jc w:val="both"/>
      </w:pPr>
      <w:r w:rsidRPr="007E4C15">
        <w:t>Экономический потенциал поселения значителен, но в настоящее время слабо задействован, особенно в части развития предпринимательства, развития услуг населению.</w:t>
      </w:r>
    </w:p>
    <w:p w:rsidR="00DA351A" w:rsidRPr="007E4C15" w:rsidRDefault="00DA351A" w:rsidP="001D44F3">
      <w:pPr>
        <w:ind w:firstLine="708"/>
        <w:jc w:val="both"/>
      </w:pPr>
      <w:r w:rsidRPr="007E4C15"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DA351A" w:rsidRPr="007E4C15" w:rsidRDefault="00DA351A" w:rsidP="001D44F3">
      <w:pPr>
        <w:ind w:firstLine="708"/>
        <w:jc w:val="both"/>
      </w:pPr>
      <w:r w:rsidRPr="007E4C15">
        <w:t>В поселении присутствует тенденция старения и выбывания квалифицированных кадров, демографические проблемы, связанные со старением</w:t>
      </w:r>
      <w:r w:rsidR="00372618" w:rsidRPr="007E4C15">
        <w:t>, слабой рождаемостью и оттоком</w:t>
      </w:r>
      <w:r w:rsidRPr="007E4C15">
        <w:t xml:space="preserve">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обучения.</w:t>
      </w:r>
    </w:p>
    <w:p w:rsidR="00DA351A" w:rsidRPr="007E4C15" w:rsidRDefault="00DA351A" w:rsidP="001D44F3">
      <w:pPr>
        <w:ind w:firstLine="708"/>
        <w:jc w:val="both"/>
      </w:pPr>
      <w:r w:rsidRPr="007E4C15">
        <w:t>Старение объектов образования, культуры, спорта и их материальной</w:t>
      </w:r>
      <w:r w:rsidR="00372618" w:rsidRPr="007E4C15">
        <w:t xml:space="preserve"> базы, слабое обновление из-за </w:t>
      </w:r>
      <w:r w:rsidRPr="007E4C15">
        <w:t>отсутствия финансирования.</w:t>
      </w:r>
    </w:p>
    <w:p w:rsidR="00DA351A" w:rsidRPr="007E4C15" w:rsidRDefault="00DA351A" w:rsidP="001D44F3">
      <w:pPr>
        <w:ind w:firstLine="708"/>
        <w:jc w:val="both"/>
      </w:pPr>
      <w:r w:rsidRPr="007E4C15">
        <w:t>В обобщенном виде гл</w:t>
      </w:r>
      <w:r w:rsidR="00372618" w:rsidRPr="007E4C15">
        <w:t xml:space="preserve">авной целью Программы развития социальной инфраструктуры Янгелевского городского </w:t>
      </w:r>
      <w:r w:rsidRPr="007E4C15">
        <w:t>поселения на</w:t>
      </w:r>
      <w:r w:rsidR="00F777CB" w:rsidRPr="007E4C15">
        <w:t xml:space="preserve"> плановый период</w:t>
      </w:r>
      <w:r w:rsidRPr="007E4C15">
        <w:t xml:space="preserve"> 20</w:t>
      </w:r>
      <w:r w:rsidR="00F777CB" w:rsidRPr="007E4C15">
        <w:t>20</w:t>
      </w:r>
      <w:r w:rsidRPr="007E4C15">
        <w:t>-2031 гг. является устойчивое повышение качества жизни нынешних и будущих поколений ж</w:t>
      </w:r>
      <w:r w:rsidR="00372618" w:rsidRPr="007E4C15">
        <w:t xml:space="preserve">ителей и благополучие развития городского поселения </w:t>
      </w:r>
      <w:r w:rsidRPr="007E4C15">
        <w:t>через устойчивое развитие территории в социальной и экономической сфере.</w:t>
      </w:r>
    </w:p>
    <w:p w:rsidR="00DA351A" w:rsidRPr="007E4C15" w:rsidRDefault="00DA351A" w:rsidP="001D44F3">
      <w:pPr>
        <w:ind w:firstLine="708"/>
        <w:jc w:val="both"/>
        <w:rPr>
          <w:rFonts w:eastAsia="Calibri"/>
        </w:rPr>
      </w:pPr>
      <w:r w:rsidRPr="007E4C15">
        <w:rPr>
          <w:rFonts w:eastAsia="Calibri"/>
        </w:rPr>
        <w:t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</w:t>
      </w:r>
    </w:p>
    <w:p w:rsidR="00DA351A" w:rsidRPr="007E4C15" w:rsidRDefault="00DA351A" w:rsidP="001D44F3">
      <w:pPr>
        <w:ind w:firstLine="708"/>
        <w:jc w:val="both"/>
        <w:rPr>
          <w:rFonts w:eastAsia="Calibri"/>
        </w:rPr>
      </w:pPr>
      <w:r w:rsidRPr="007E4C15">
        <w:rPr>
          <w:rFonts w:eastAsia="Calibri"/>
        </w:rPr>
        <w:t xml:space="preserve">Обеспеченность населения городского поселения объектам социального и культурно-бытового обслуживания населения определены местными нормативами градостроительного проектирования утвержденными Решением Думы поселения от </w:t>
      </w:r>
      <w:r w:rsidR="00092F98" w:rsidRPr="007E4C15">
        <w:rPr>
          <w:rFonts w:eastAsia="Calibri"/>
        </w:rPr>
        <w:t>13</w:t>
      </w:r>
      <w:r w:rsidRPr="007E4C15">
        <w:rPr>
          <w:rFonts w:eastAsia="Calibri"/>
        </w:rPr>
        <w:t>.0</w:t>
      </w:r>
      <w:r w:rsidR="00092F98" w:rsidRPr="007E4C15">
        <w:rPr>
          <w:rFonts w:eastAsia="Calibri"/>
        </w:rPr>
        <w:t>5</w:t>
      </w:r>
      <w:r w:rsidRPr="007E4C15">
        <w:rPr>
          <w:rFonts w:eastAsia="Calibri"/>
        </w:rPr>
        <w:t>.201</w:t>
      </w:r>
      <w:r w:rsidR="00092F98" w:rsidRPr="007E4C15">
        <w:rPr>
          <w:rFonts w:eastAsia="Calibri"/>
        </w:rPr>
        <w:t>6</w:t>
      </w:r>
      <w:r w:rsidRPr="007E4C15">
        <w:rPr>
          <w:rFonts w:eastAsia="Calibri"/>
        </w:rPr>
        <w:t xml:space="preserve"> № </w:t>
      </w:r>
      <w:r w:rsidR="00092F98" w:rsidRPr="007E4C15">
        <w:rPr>
          <w:rFonts w:eastAsia="Calibri"/>
        </w:rPr>
        <w:t>234</w:t>
      </w:r>
      <w:proofErr w:type="gramStart"/>
      <w:r w:rsidRPr="007E4C15">
        <w:rPr>
          <w:rFonts w:eastAsia="Calibri"/>
        </w:rPr>
        <w:t xml:space="preserve"> )</w:t>
      </w:r>
      <w:proofErr w:type="gramEnd"/>
      <w:r w:rsidR="00372618" w:rsidRPr="007E4C15">
        <w:rPr>
          <w:rFonts w:eastAsia="Calibri"/>
        </w:rPr>
        <w:t>.</w:t>
      </w:r>
    </w:p>
    <w:p w:rsidR="00DA351A" w:rsidRPr="007E4C15" w:rsidRDefault="00DA351A" w:rsidP="001D44F3">
      <w:pPr>
        <w:ind w:firstLine="708"/>
        <w:jc w:val="both"/>
        <w:rPr>
          <w:rFonts w:eastAsia="Calibri"/>
        </w:rPr>
      </w:pPr>
      <w:r w:rsidRPr="007E4C15">
        <w:rPr>
          <w:rFonts w:eastAsia="Calibri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физическая культура и массовый спорт.</w:t>
      </w:r>
    </w:p>
    <w:p w:rsidR="009B2743" w:rsidRDefault="00DA351A" w:rsidP="001D44F3">
      <w:pPr>
        <w:ind w:firstLine="708"/>
        <w:jc w:val="both"/>
        <w:rPr>
          <w:rFonts w:eastAsia="Calibri"/>
        </w:rPr>
      </w:pPr>
      <w:r w:rsidRPr="007E4C15">
        <w:rPr>
          <w:rFonts w:eastAsia="Calibri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года.</w:t>
      </w:r>
    </w:p>
    <w:p w:rsidR="001D44F3" w:rsidRPr="007E4C15" w:rsidRDefault="001D44F3" w:rsidP="001D44F3">
      <w:pPr>
        <w:ind w:firstLine="708"/>
        <w:jc w:val="both"/>
        <w:rPr>
          <w:rFonts w:eastAsia="Calibri"/>
        </w:rPr>
      </w:pPr>
    </w:p>
    <w:p w:rsidR="00DA351A" w:rsidRDefault="002303F1" w:rsidP="002303F1">
      <w:pPr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О</w:t>
      </w:r>
      <w:r w:rsidRPr="001D44F3">
        <w:rPr>
          <w:rFonts w:eastAsia="Calibri"/>
          <w:b/>
        </w:rPr>
        <w:t>бразование</w:t>
      </w:r>
    </w:p>
    <w:p w:rsidR="001D44F3" w:rsidRDefault="001D44F3" w:rsidP="007E4C15">
      <w:pPr>
        <w:rPr>
          <w:rFonts w:eastAsia="Calibri"/>
          <w:b/>
        </w:rPr>
      </w:pPr>
    </w:p>
    <w:p w:rsidR="00DA351A" w:rsidRPr="007E4C15" w:rsidRDefault="00DA351A" w:rsidP="001D44F3">
      <w:pPr>
        <w:ind w:firstLine="708"/>
        <w:rPr>
          <w:rFonts w:eastAsia="Calibri"/>
        </w:rPr>
      </w:pPr>
      <w:r w:rsidRPr="007E4C15">
        <w:rPr>
          <w:rFonts w:eastAsia="Calibri"/>
        </w:rPr>
        <w:t>В систему образования в городском поселении входят следующие объекты: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276"/>
        <w:gridCol w:w="1276"/>
        <w:gridCol w:w="1808"/>
      </w:tblGrid>
      <w:tr w:rsidR="001D44F3" w:rsidRPr="001D44F3" w:rsidTr="001D44F3">
        <w:tc>
          <w:tcPr>
            <w:tcW w:w="567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 xml:space="preserve">№ </w:t>
            </w:r>
            <w:proofErr w:type="gramStart"/>
            <w:r w:rsidRPr="001D44F3">
              <w:rPr>
                <w:rFonts w:eastAsia="Calibri"/>
              </w:rPr>
              <w:t>п</w:t>
            </w:r>
            <w:proofErr w:type="gramEnd"/>
            <w:r w:rsidRPr="001D44F3">
              <w:rPr>
                <w:rFonts w:eastAsia="Calibri"/>
              </w:rPr>
              <w:t>/п</w:t>
            </w:r>
          </w:p>
        </w:tc>
        <w:tc>
          <w:tcPr>
            <w:tcW w:w="2410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Наименование</w:t>
            </w:r>
          </w:p>
        </w:tc>
        <w:tc>
          <w:tcPr>
            <w:tcW w:w="2126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Адрес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Расчетная мощность</w:t>
            </w:r>
          </w:p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чел.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Фактическая мощность</w:t>
            </w:r>
          </w:p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чел.</w:t>
            </w:r>
          </w:p>
        </w:tc>
        <w:tc>
          <w:tcPr>
            <w:tcW w:w="1808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Количество учителей (воспитателей)</w:t>
            </w:r>
          </w:p>
        </w:tc>
      </w:tr>
      <w:tr w:rsidR="001D44F3" w:rsidRPr="001D44F3" w:rsidTr="001D44F3">
        <w:tc>
          <w:tcPr>
            <w:tcW w:w="567" w:type="dxa"/>
          </w:tcPr>
          <w:p w:rsidR="00DA351A" w:rsidRPr="001D44F3" w:rsidRDefault="00DA351A" w:rsidP="001D44F3">
            <w:pPr>
              <w:jc w:val="center"/>
              <w:rPr>
                <w:rFonts w:eastAsia="Calibri"/>
              </w:rPr>
            </w:pPr>
            <w:r w:rsidRPr="001D44F3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DA351A" w:rsidRPr="001D44F3" w:rsidRDefault="00DA351A" w:rsidP="001D44F3">
            <w:pPr>
              <w:jc w:val="center"/>
              <w:rPr>
                <w:rFonts w:eastAsia="Calibri"/>
              </w:rPr>
            </w:pPr>
            <w:r w:rsidRPr="001D44F3">
              <w:rPr>
                <w:rFonts w:eastAsia="Calibri"/>
              </w:rPr>
              <w:t>2</w:t>
            </w:r>
          </w:p>
        </w:tc>
        <w:tc>
          <w:tcPr>
            <w:tcW w:w="2126" w:type="dxa"/>
          </w:tcPr>
          <w:p w:rsidR="00DA351A" w:rsidRPr="001D44F3" w:rsidRDefault="00DA351A" w:rsidP="001D44F3">
            <w:pPr>
              <w:jc w:val="center"/>
              <w:rPr>
                <w:rFonts w:eastAsia="Calibri"/>
              </w:rPr>
            </w:pPr>
            <w:r w:rsidRPr="001D44F3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jc w:val="center"/>
              <w:rPr>
                <w:rFonts w:eastAsia="Calibri"/>
              </w:rPr>
            </w:pPr>
            <w:r w:rsidRPr="001D44F3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jc w:val="center"/>
              <w:rPr>
                <w:rFonts w:eastAsia="Calibri"/>
              </w:rPr>
            </w:pPr>
            <w:r w:rsidRPr="001D44F3">
              <w:rPr>
                <w:rFonts w:eastAsia="Calibri"/>
              </w:rPr>
              <w:t>5</w:t>
            </w:r>
          </w:p>
        </w:tc>
        <w:tc>
          <w:tcPr>
            <w:tcW w:w="1808" w:type="dxa"/>
          </w:tcPr>
          <w:p w:rsidR="00DA351A" w:rsidRPr="001D44F3" w:rsidRDefault="00DA351A" w:rsidP="001D44F3">
            <w:pPr>
              <w:jc w:val="center"/>
              <w:rPr>
                <w:rFonts w:eastAsia="Calibri"/>
              </w:rPr>
            </w:pPr>
            <w:r w:rsidRPr="001D44F3">
              <w:rPr>
                <w:rFonts w:eastAsia="Calibri"/>
              </w:rPr>
              <w:t>6</w:t>
            </w:r>
          </w:p>
        </w:tc>
      </w:tr>
      <w:tr w:rsidR="001D44F3" w:rsidRPr="001D44F3" w:rsidTr="001D44F3">
        <w:tc>
          <w:tcPr>
            <w:tcW w:w="567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</w:p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 xml:space="preserve">Янгелевская </w:t>
            </w:r>
            <w:r w:rsidR="00372618" w:rsidRPr="001D44F3">
              <w:rPr>
                <w:rFonts w:eastAsia="Calibri"/>
              </w:rPr>
              <w:t>среднеобразовательная школа (МК</w:t>
            </w:r>
            <w:r w:rsidRPr="001D44F3">
              <w:rPr>
                <w:rFonts w:eastAsia="Calibri"/>
              </w:rPr>
              <w:t>О</w:t>
            </w:r>
            <w:r w:rsidR="00372618" w:rsidRPr="001D44F3">
              <w:rPr>
                <w:rFonts w:eastAsia="Calibri"/>
              </w:rPr>
              <w:t>У</w:t>
            </w:r>
            <w:r w:rsidRPr="001D44F3">
              <w:rPr>
                <w:rFonts w:eastAsia="Calibri"/>
              </w:rPr>
              <w:t xml:space="preserve"> Янгелевская СОШ);</w:t>
            </w:r>
          </w:p>
        </w:tc>
        <w:tc>
          <w:tcPr>
            <w:tcW w:w="2126" w:type="dxa"/>
          </w:tcPr>
          <w:p w:rsidR="00DA351A" w:rsidRPr="001D44F3" w:rsidRDefault="001D44F3" w:rsidP="001D44F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</w:t>
            </w:r>
            <w:r w:rsidR="00DA351A" w:rsidRPr="001D44F3">
              <w:rPr>
                <w:rFonts w:eastAsia="Calibri"/>
              </w:rPr>
              <w:t>кр</w:t>
            </w:r>
            <w:proofErr w:type="spellEnd"/>
            <w:r w:rsidR="00DA351A" w:rsidRPr="001D44F3">
              <w:rPr>
                <w:rFonts w:eastAsia="Calibri"/>
              </w:rPr>
              <w:t xml:space="preserve"> Звездный дом 6а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560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1</w:t>
            </w:r>
            <w:r w:rsidR="00F777CB" w:rsidRPr="001D44F3">
              <w:rPr>
                <w:rFonts w:eastAsia="Calibri"/>
              </w:rPr>
              <w:t>29</w:t>
            </w:r>
          </w:p>
        </w:tc>
        <w:tc>
          <w:tcPr>
            <w:tcW w:w="1808" w:type="dxa"/>
          </w:tcPr>
          <w:p w:rsidR="00DA351A" w:rsidRPr="001D44F3" w:rsidRDefault="00F777CB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20</w:t>
            </w:r>
          </w:p>
        </w:tc>
      </w:tr>
      <w:tr w:rsidR="001D44F3" w:rsidRPr="001D44F3" w:rsidTr="001D44F3">
        <w:tc>
          <w:tcPr>
            <w:tcW w:w="567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</w:p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2</w:t>
            </w:r>
          </w:p>
        </w:tc>
        <w:tc>
          <w:tcPr>
            <w:tcW w:w="2410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 xml:space="preserve">Детский сад «Золушка» (МДОУ «Золушка») </w:t>
            </w:r>
          </w:p>
          <w:p w:rsidR="00DA351A" w:rsidRPr="001D44F3" w:rsidRDefault="00DA351A" w:rsidP="001D44F3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DA351A" w:rsidRPr="001D44F3" w:rsidRDefault="001D44F3" w:rsidP="001D44F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</w:t>
            </w:r>
            <w:r w:rsidR="00DA351A" w:rsidRPr="001D44F3">
              <w:rPr>
                <w:rFonts w:eastAsia="Calibri"/>
              </w:rPr>
              <w:t>кр</w:t>
            </w:r>
            <w:proofErr w:type="spellEnd"/>
            <w:r w:rsidR="00DA351A" w:rsidRPr="001D44F3">
              <w:rPr>
                <w:rFonts w:eastAsia="Calibri"/>
              </w:rPr>
              <w:t xml:space="preserve"> Космонавтов дом 12</w:t>
            </w:r>
          </w:p>
        </w:tc>
        <w:tc>
          <w:tcPr>
            <w:tcW w:w="1276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160</w:t>
            </w:r>
          </w:p>
        </w:tc>
        <w:tc>
          <w:tcPr>
            <w:tcW w:w="1276" w:type="dxa"/>
          </w:tcPr>
          <w:p w:rsidR="00DA351A" w:rsidRPr="001D44F3" w:rsidRDefault="00F777CB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53</w:t>
            </w:r>
          </w:p>
        </w:tc>
        <w:tc>
          <w:tcPr>
            <w:tcW w:w="1808" w:type="dxa"/>
          </w:tcPr>
          <w:p w:rsidR="00DA351A" w:rsidRPr="001D44F3" w:rsidRDefault="00DA351A" w:rsidP="001D44F3">
            <w:pPr>
              <w:rPr>
                <w:rFonts w:eastAsia="Calibri"/>
              </w:rPr>
            </w:pPr>
            <w:r w:rsidRPr="001D44F3">
              <w:rPr>
                <w:rFonts w:eastAsia="Calibri"/>
              </w:rPr>
              <w:t>6</w:t>
            </w:r>
          </w:p>
        </w:tc>
      </w:tr>
    </w:tbl>
    <w:p w:rsidR="00372618" w:rsidRPr="007E4C15" w:rsidRDefault="00372618" w:rsidP="007E4C15">
      <w:pPr>
        <w:rPr>
          <w:rFonts w:eastAsia="Calibri"/>
        </w:rPr>
      </w:pPr>
    </w:p>
    <w:p w:rsidR="00DA351A" w:rsidRPr="007E4C15" w:rsidRDefault="00DA351A" w:rsidP="001D44F3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Обеспеченность населения городского поселения дошкольным и общеобразовательным учреждениями организациями составила 41 % и 25 % от нормативной потребности соответственно.</w:t>
      </w:r>
    </w:p>
    <w:p w:rsidR="00DA351A" w:rsidRPr="007E4C15" w:rsidRDefault="00DA351A" w:rsidP="001D44F3">
      <w:pPr>
        <w:jc w:val="both"/>
        <w:rPr>
          <w:rFonts w:eastAsia="Calibri"/>
        </w:rPr>
      </w:pPr>
    </w:p>
    <w:p w:rsidR="00DA351A" w:rsidRPr="001D44F3" w:rsidRDefault="002303F1" w:rsidP="002303F1">
      <w:pPr>
        <w:rPr>
          <w:rFonts w:eastAsia="Calibri"/>
          <w:b/>
        </w:rPr>
      </w:pPr>
      <w:r>
        <w:rPr>
          <w:rFonts w:eastAsia="Calibri"/>
          <w:b/>
        </w:rPr>
        <w:t>З</w:t>
      </w:r>
      <w:r w:rsidRPr="001D44F3">
        <w:rPr>
          <w:rFonts w:eastAsia="Calibri"/>
          <w:b/>
        </w:rPr>
        <w:t>дравоохранение.</w:t>
      </w:r>
    </w:p>
    <w:p w:rsidR="00372618" w:rsidRPr="007E4C15" w:rsidRDefault="00372618" w:rsidP="007E4C15">
      <w:pPr>
        <w:rPr>
          <w:rFonts w:eastAsia="Calibri"/>
        </w:rPr>
      </w:pPr>
    </w:p>
    <w:p w:rsidR="00DA351A" w:rsidRPr="007E4C15" w:rsidRDefault="00DA351A" w:rsidP="001D44F3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 xml:space="preserve">Вопросы здравоохранения в поселении решает один </w:t>
      </w:r>
      <w:proofErr w:type="spellStart"/>
      <w:r w:rsidRPr="007E4C15">
        <w:rPr>
          <w:rFonts w:eastAsia="Calibri"/>
        </w:rPr>
        <w:t>фельдшерско</w:t>
      </w:r>
      <w:proofErr w:type="spellEnd"/>
      <w:r w:rsidRPr="007E4C15">
        <w:rPr>
          <w:rFonts w:eastAsia="Calibri"/>
        </w:rPr>
        <w:t xml:space="preserve"> акушерский п</w:t>
      </w:r>
      <w:r w:rsidR="001D44F3">
        <w:rPr>
          <w:rFonts w:eastAsia="Calibri"/>
        </w:rPr>
        <w:t xml:space="preserve">ункт (ФАП), рассчитанный на 15 </w:t>
      </w:r>
      <w:r w:rsidRPr="007E4C15">
        <w:rPr>
          <w:rFonts w:eastAsia="Calibri"/>
        </w:rPr>
        <w:t xml:space="preserve">посещений в день. ФАП оснащен </w:t>
      </w:r>
      <w:proofErr w:type="spellStart"/>
      <w:r w:rsidRPr="007E4C15">
        <w:rPr>
          <w:rFonts w:eastAsia="Calibri"/>
        </w:rPr>
        <w:t>физиокабинетом</w:t>
      </w:r>
      <w:proofErr w:type="spellEnd"/>
      <w:r w:rsidRPr="007E4C15">
        <w:rPr>
          <w:rFonts w:eastAsia="Calibri"/>
        </w:rPr>
        <w:t xml:space="preserve">. Для более качественного медицинского обслуживания население требуется обновление оборудования для </w:t>
      </w:r>
      <w:proofErr w:type="spellStart"/>
      <w:r w:rsidRPr="007E4C15">
        <w:rPr>
          <w:rFonts w:eastAsia="Calibri"/>
        </w:rPr>
        <w:t>физиокабинета</w:t>
      </w:r>
      <w:proofErr w:type="spellEnd"/>
      <w:r w:rsidRPr="007E4C15">
        <w:rPr>
          <w:rFonts w:eastAsia="Calibri"/>
        </w:rPr>
        <w:t xml:space="preserve">, лаборатории, приобретение кардиографа. </w:t>
      </w:r>
    </w:p>
    <w:p w:rsidR="00DA351A" w:rsidRPr="007E4C15" w:rsidRDefault="00DA351A" w:rsidP="007E4C15">
      <w:pPr>
        <w:rPr>
          <w:rFonts w:eastAsia="Calibri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864"/>
        <w:gridCol w:w="1308"/>
        <w:gridCol w:w="1050"/>
        <w:gridCol w:w="2306"/>
      </w:tblGrid>
      <w:tr w:rsidR="00DA351A" w:rsidRPr="007E4C15" w:rsidTr="001D4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Улица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№</w:t>
            </w:r>
          </w:p>
          <w:p w:rsidR="00DA351A" w:rsidRPr="007E4C15" w:rsidRDefault="00DA351A" w:rsidP="007E4C15">
            <w:r w:rsidRPr="007E4C15">
              <w:t>дома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 xml:space="preserve">Мощность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proofErr w:type="spellStart"/>
            <w:r w:rsidRPr="007E4C15">
              <w:t>Этажн</w:t>
            </w:r>
            <w:proofErr w:type="spellEnd"/>
            <w:r w:rsidRPr="007E4C15">
              <w:t>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Состояние</w:t>
            </w:r>
          </w:p>
          <w:p w:rsidR="00DA351A" w:rsidRPr="007E4C15" w:rsidRDefault="00DA351A" w:rsidP="007E4C15"/>
        </w:tc>
      </w:tr>
      <w:tr w:rsidR="00DA351A" w:rsidRPr="007E4C15" w:rsidTr="001D4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7</w:t>
            </w:r>
          </w:p>
        </w:tc>
      </w:tr>
      <w:tr w:rsidR="00DA351A" w:rsidRPr="007E4C15" w:rsidTr="001D44F3">
        <w:trPr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proofErr w:type="spellStart"/>
            <w:r w:rsidRPr="007E4C15">
              <w:t>Фельдшерскоаккшерский</w:t>
            </w:r>
            <w:proofErr w:type="spellEnd"/>
            <w:r w:rsidRPr="007E4C15">
              <w:t xml:space="preserve">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1A" w:rsidRPr="007E4C15" w:rsidRDefault="001D44F3" w:rsidP="007E4C15">
            <w:proofErr w:type="spellStart"/>
            <w:r>
              <w:t>р</w:t>
            </w:r>
            <w:r w:rsidR="00DA351A" w:rsidRPr="007E4C15">
              <w:t>.п</w:t>
            </w:r>
            <w:proofErr w:type="gramStart"/>
            <w:r w:rsidR="00DA351A" w:rsidRPr="007E4C15">
              <w:t>.Я</w:t>
            </w:r>
            <w:proofErr w:type="gramEnd"/>
            <w:r w:rsidR="00DA351A" w:rsidRPr="007E4C15">
              <w:t>нгель</w:t>
            </w:r>
            <w:proofErr w:type="spellEnd"/>
            <w:r w:rsidR="00DA351A" w:rsidRPr="007E4C15">
              <w:t xml:space="preserve"> </w:t>
            </w:r>
            <w:proofErr w:type="spellStart"/>
            <w:r w:rsidR="00DA351A" w:rsidRPr="007E4C15">
              <w:t>мкр</w:t>
            </w:r>
            <w:proofErr w:type="spellEnd"/>
            <w:r w:rsidR="00DA351A" w:rsidRPr="007E4C15">
              <w:t xml:space="preserve"> Космонавтов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1A" w:rsidRPr="007E4C15" w:rsidRDefault="00DA351A" w:rsidP="001D44F3">
            <w:pPr>
              <w:jc w:val="center"/>
            </w:pPr>
            <w:r w:rsidRPr="007E4C15">
              <w:t>8А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15 посетителей в смену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1D44F3">
            <w:pPr>
              <w:jc w:val="center"/>
            </w:pPr>
            <w:r w:rsidRPr="007E4C15"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удовлетворительное</w:t>
            </w:r>
          </w:p>
        </w:tc>
      </w:tr>
    </w:tbl>
    <w:p w:rsidR="009116C3" w:rsidRDefault="009116C3" w:rsidP="007E4C15">
      <w:pPr>
        <w:rPr>
          <w:rFonts w:eastAsia="Calibri"/>
        </w:rPr>
      </w:pPr>
    </w:p>
    <w:p w:rsidR="001D44F3" w:rsidRDefault="001D44F3" w:rsidP="007E4C15">
      <w:pPr>
        <w:rPr>
          <w:rFonts w:eastAsia="Calibri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958"/>
      </w:tblGrid>
      <w:tr w:rsidR="001D44F3" w:rsidTr="001D44F3">
        <w:tc>
          <w:tcPr>
            <w:tcW w:w="5954" w:type="dxa"/>
          </w:tcPr>
          <w:p w:rsidR="001D44F3" w:rsidRDefault="001D44F3" w:rsidP="007E4C15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275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958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</w:tr>
      <w:tr w:rsidR="001D44F3" w:rsidTr="001D44F3">
        <w:tc>
          <w:tcPr>
            <w:tcW w:w="5954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численность врачей</w:t>
            </w:r>
          </w:p>
        </w:tc>
        <w:tc>
          <w:tcPr>
            <w:tcW w:w="1276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58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D44F3" w:rsidTr="001D44F3">
        <w:tc>
          <w:tcPr>
            <w:tcW w:w="5954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58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D44F3" w:rsidTr="001D44F3">
        <w:tc>
          <w:tcPr>
            <w:tcW w:w="5954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 медицинских учреждений</w:t>
            </w:r>
          </w:p>
        </w:tc>
        <w:tc>
          <w:tcPr>
            <w:tcW w:w="1276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5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58" w:type="dxa"/>
          </w:tcPr>
          <w:p w:rsidR="001D44F3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9116C3" w:rsidRPr="007E4C15" w:rsidRDefault="009116C3" w:rsidP="007E4C15">
      <w:pPr>
        <w:rPr>
          <w:rFonts w:eastAsia="Calibri"/>
        </w:rPr>
      </w:pPr>
    </w:p>
    <w:p w:rsidR="00DA351A" w:rsidRPr="007E4C15" w:rsidRDefault="00F940E5" w:rsidP="001D44F3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Аптечный пункт в поселении отсутствует, реализация лекарств первой необходимости проводится через ФАП Янгелевского городского поселения.</w:t>
      </w:r>
    </w:p>
    <w:p w:rsidR="009116C3" w:rsidRPr="007E4C15" w:rsidRDefault="009116C3" w:rsidP="007E4C15">
      <w:pPr>
        <w:rPr>
          <w:rFonts w:eastAsia="Calibri"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1D44F3" w:rsidRDefault="001D44F3" w:rsidP="001D44F3">
      <w:pPr>
        <w:jc w:val="center"/>
        <w:rPr>
          <w:rFonts w:eastAsia="Calibri"/>
          <w:b/>
        </w:rPr>
      </w:pPr>
    </w:p>
    <w:p w:rsidR="00DA351A" w:rsidRPr="001D44F3" w:rsidRDefault="002303F1" w:rsidP="002303F1">
      <w:pPr>
        <w:rPr>
          <w:rFonts w:eastAsia="Calibri"/>
          <w:b/>
        </w:rPr>
      </w:pPr>
      <w:r>
        <w:rPr>
          <w:rFonts w:eastAsia="Calibri"/>
          <w:b/>
        </w:rPr>
        <w:lastRenderedPageBreak/>
        <w:t>К</w:t>
      </w:r>
      <w:r w:rsidRPr="001D44F3">
        <w:rPr>
          <w:rFonts w:eastAsia="Calibri"/>
          <w:b/>
        </w:rPr>
        <w:t>ультура</w:t>
      </w:r>
    </w:p>
    <w:p w:rsidR="009116C3" w:rsidRPr="007E4C15" w:rsidRDefault="009116C3" w:rsidP="007E4C15">
      <w:pPr>
        <w:rPr>
          <w:rFonts w:eastAsia="Calibri"/>
        </w:rPr>
      </w:pPr>
    </w:p>
    <w:p w:rsidR="00DA351A" w:rsidRPr="007E4C15" w:rsidRDefault="00DA351A" w:rsidP="001D44F3">
      <w:pPr>
        <w:ind w:firstLine="709"/>
        <w:rPr>
          <w:rFonts w:eastAsia="Calibri"/>
        </w:rPr>
      </w:pPr>
      <w:r w:rsidRPr="007E4C15">
        <w:rPr>
          <w:rFonts w:eastAsia="Calibri"/>
        </w:rPr>
        <w:t>Развитие единого культурного, творческого пространства в Янгелевском городском поселении обеспечивали следующие учреждения:</w:t>
      </w:r>
    </w:p>
    <w:p w:rsidR="009116C3" w:rsidRPr="007E4C15" w:rsidRDefault="009116C3" w:rsidP="007E4C15">
      <w:pPr>
        <w:rPr>
          <w:rFonts w:eastAsia="Calibri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4404"/>
        <w:gridCol w:w="1857"/>
        <w:gridCol w:w="2552"/>
      </w:tblGrid>
      <w:tr w:rsidR="00DA351A" w:rsidRPr="007E4C15" w:rsidTr="001D44F3">
        <w:tc>
          <w:tcPr>
            <w:tcW w:w="543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 xml:space="preserve">№ </w:t>
            </w:r>
            <w:proofErr w:type="gramStart"/>
            <w:r w:rsidRPr="007E4C15">
              <w:rPr>
                <w:rFonts w:eastAsia="Calibri"/>
              </w:rPr>
              <w:t>п</w:t>
            </w:r>
            <w:proofErr w:type="gramEnd"/>
            <w:r w:rsidRPr="007E4C15">
              <w:rPr>
                <w:rFonts w:eastAsia="Calibri"/>
              </w:rPr>
              <w:t>/п</w:t>
            </w:r>
          </w:p>
        </w:tc>
        <w:tc>
          <w:tcPr>
            <w:tcW w:w="440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Наименование</w:t>
            </w:r>
          </w:p>
        </w:tc>
        <w:tc>
          <w:tcPr>
            <w:tcW w:w="1857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Мощность</w:t>
            </w:r>
          </w:p>
        </w:tc>
        <w:tc>
          <w:tcPr>
            <w:tcW w:w="2552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Состояние</w:t>
            </w:r>
          </w:p>
        </w:tc>
      </w:tr>
      <w:tr w:rsidR="00DA351A" w:rsidRPr="007E4C15" w:rsidTr="001D44F3">
        <w:tc>
          <w:tcPr>
            <w:tcW w:w="543" w:type="dxa"/>
          </w:tcPr>
          <w:p w:rsidR="00DA351A" w:rsidRPr="007E4C15" w:rsidRDefault="00DA351A" w:rsidP="001D44F3">
            <w:pPr>
              <w:jc w:val="center"/>
              <w:rPr>
                <w:rFonts w:eastAsia="Calibri"/>
              </w:rPr>
            </w:pPr>
            <w:r w:rsidRPr="007E4C15">
              <w:rPr>
                <w:rFonts w:eastAsia="Calibri"/>
              </w:rPr>
              <w:t>1</w:t>
            </w:r>
          </w:p>
        </w:tc>
        <w:tc>
          <w:tcPr>
            <w:tcW w:w="4404" w:type="dxa"/>
          </w:tcPr>
          <w:p w:rsidR="00DA351A" w:rsidRPr="007E4C15" w:rsidRDefault="00DA351A" w:rsidP="001D44F3">
            <w:pPr>
              <w:jc w:val="center"/>
              <w:rPr>
                <w:rFonts w:eastAsia="Calibri"/>
              </w:rPr>
            </w:pPr>
            <w:r w:rsidRPr="007E4C15"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DA351A" w:rsidRPr="007E4C15" w:rsidRDefault="00DA351A" w:rsidP="001D44F3">
            <w:pPr>
              <w:jc w:val="center"/>
              <w:rPr>
                <w:rFonts w:eastAsia="Calibri"/>
              </w:rPr>
            </w:pPr>
            <w:r w:rsidRPr="007E4C15">
              <w:rPr>
                <w:rFonts w:eastAsia="Calibri"/>
              </w:rPr>
              <w:t>3</w:t>
            </w:r>
          </w:p>
        </w:tc>
        <w:tc>
          <w:tcPr>
            <w:tcW w:w="2552" w:type="dxa"/>
          </w:tcPr>
          <w:p w:rsidR="00DA351A" w:rsidRPr="007E4C15" w:rsidRDefault="00DA351A" w:rsidP="001D44F3">
            <w:pPr>
              <w:jc w:val="center"/>
              <w:rPr>
                <w:rFonts w:eastAsia="Calibri"/>
              </w:rPr>
            </w:pPr>
            <w:r w:rsidRPr="007E4C15">
              <w:rPr>
                <w:rFonts w:eastAsia="Calibri"/>
              </w:rPr>
              <w:t>4</w:t>
            </w:r>
          </w:p>
        </w:tc>
      </w:tr>
      <w:tr w:rsidR="00DA351A" w:rsidRPr="007E4C15" w:rsidTr="001D44F3">
        <w:tc>
          <w:tcPr>
            <w:tcW w:w="543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1</w:t>
            </w:r>
          </w:p>
        </w:tc>
        <w:tc>
          <w:tcPr>
            <w:tcW w:w="4404" w:type="dxa"/>
          </w:tcPr>
          <w:p w:rsidR="00DA351A" w:rsidRPr="007E4C15" w:rsidRDefault="001D44F3" w:rsidP="007E4C15">
            <w:pPr>
              <w:rPr>
                <w:rFonts w:eastAsia="Calibri"/>
              </w:rPr>
            </w:pPr>
            <w:r>
              <w:rPr>
                <w:rFonts w:eastAsia="Calibri"/>
              </w:rPr>
              <w:t>Культурно-</w:t>
            </w:r>
            <w:r w:rsidR="00DA351A" w:rsidRPr="007E4C15">
              <w:rPr>
                <w:rFonts w:eastAsia="Calibri"/>
              </w:rPr>
              <w:t>досуговый центр МКУК КДЦ «Спутник»</w:t>
            </w:r>
          </w:p>
        </w:tc>
        <w:tc>
          <w:tcPr>
            <w:tcW w:w="1857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100</w:t>
            </w:r>
          </w:p>
        </w:tc>
        <w:tc>
          <w:tcPr>
            <w:tcW w:w="2552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неудовлетворительное</w:t>
            </w:r>
          </w:p>
        </w:tc>
      </w:tr>
      <w:tr w:rsidR="00DA351A" w:rsidRPr="007E4C15" w:rsidTr="001D44F3">
        <w:tc>
          <w:tcPr>
            <w:tcW w:w="543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2</w:t>
            </w:r>
          </w:p>
        </w:tc>
        <w:tc>
          <w:tcPr>
            <w:tcW w:w="4404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Поселковая общедоступная библиотека</w:t>
            </w:r>
          </w:p>
        </w:tc>
        <w:tc>
          <w:tcPr>
            <w:tcW w:w="1857" w:type="dxa"/>
          </w:tcPr>
          <w:p w:rsidR="00DA351A" w:rsidRPr="007E4C15" w:rsidRDefault="00DA351A" w:rsidP="007E4C15">
            <w:r w:rsidRPr="007E4C15">
              <w:t xml:space="preserve">4669 </w:t>
            </w:r>
            <w:r w:rsidR="001D44F3">
              <w:t xml:space="preserve">экз. книг взрослая библиотека, </w:t>
            </w:r>
            <w:r w:rsidRPr="007E4C15">
              <w:t xml:space="preserve">1500 экз. книг детская библиотека </w:t>
            </w:r>
          </w:p>
        </w:tc>
        <w:tc>
          <w:tcPr>
            <w:tcW w:w="2552" w:type="dxa"/>
          </w:tcPr>
          <w:p w:rsidR="00DA351A" w:rsidRPr="007E4C15" w:rsidRDefault="00DA351A" w:rsidP="007E4C15">
            <w:pPr>
              <w:rPr>
                <w:rFonts w:eastAsia="Calibri"/>
              </w:rPr>
            </w:pPr>
            <w:r w:rsidRPr="007E4C15">
              <w:rPr>
                <w:rFonts w:eastAsia="Calibri"/>
              </w:rPr>
              <w:t>неудовлетворительное</w:t>
            </w:r>
          </w:p>
        </w:tc>
      </w:tr>
    </w:tbl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1D44F3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Обеспеченность населения объектами местного значения в области культуры в процентах от нормативной потребности составила:</w:t>
      </w:r>
    </w:p>
    <w:p w:rsidR="00DA351A" w:rsidRPr="007E4C15" w:rsidRDefault="001D44F3" w:rsidP="001D44F3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DA351A" w:rsidRPr="007E4C15">
        <w:rPr>
          <w:rFonts w:eastAsia="Calibri"/>
        </w:rPr>
        <w:t xml:space="preserve">учреждением культуры клубного типа – 66 %; </w:t>
      </w:r>
    </w:p>
    <w:p w:rsidR="00DA351A" w:rsidRPr="007E4C15" w:rsidRDefault="001D44F3" w:rsidP="001D44F3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DA351A" w:rsidRPr="007E4C15">
        <w:rPr>
          <w:rFonts w:eastAsia="Calibri"/>
        </w:rPr>
        <w:t>общедоступной поселковой библиотекой – 100 %.</w:t>
      </w:r>
    </w:p>
    <w:p w:rsidR="00DA351A" w:rsidRPr="007E4C15" w:rsidRDefault="00DA351A" w:rsidP="001D44F3">
      <w:pPr>
        <w:ind w:firstLine="708"/>
        <w:jc w:val="both"/>
      </w:pPr>
      <w:r w:rsidRPr="007E4C15">
        <w:t>В Доме культуры поселения (МКУК КДЦ «Спутник») созданы взрослые и детские коллективы, работают кружки для взрослых и детей различных направлений: театральные, танцевальные и т.д</w:t>
      </w:r>
      <w:r w:rsidR="009B2743" w:rsidRPr="007E4C15">
        <w:t>.</w:t>
      </w:r>
    </w:p>
    <w:p w:rsidR="00DA351A" w:rsidRPr="007E4C15" w:rsidRDefault="00DA351A" w:rsidP="007E4C15">
      <w:r w:rsidRPr="007E4C15">
        <w:t xml:space="preserve">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9"/>
        <w:gridCol w:w="2879"/>
        <w:gridCol w:w="2837"/>
        <w:gridCol w:w="1809"/>
        <w:gridCol w:w="1417"/>
      </w:tblGrid>
      <w:tr w:rsidR="00DA351A" w:rsidRPr="007E4C15" w:rsidTr="001D44F3">
        <w:tc>
          <w:tcPr>
            <w:tcW w:w="629" w:type="dxa"/>
          </w:tcPr>
          <w:p w:rsidR="00DA351A" w:rsidRPr="007E4C15" w:rsidRDefault="00DA351A" w:rsidP="007E4C15">
            <w:r w:rsidRPr="007E4C15">
              <w:t xml:space="preserve">№ </w:t>
            </w:r>
            <w:proofErr w:type="gramStart"/>
            <w:r w:rsidRPr="007E4C15">
              <w:t>п</w:t>
            </w:r>
            <w:proofErr w:type="gramEnd"/>
            <w:r w:rsidRPr="007E4C15">
              <w:t>/п</w:t>
            </w:r>
          </w:p>
        </w:tc>
        <w:tc>
          <w:tcPr>
            <w:tcW w:w="2879" w:type="dxa"/>
          </w:tcPr>
          <w:p w:rsidR="00DA351A" w:rsidRPr="007E4C15" w:rsidRDefault="00DA351A" w:rsidP="007E4C15">
            <w:r w:rsidRPr="007E4C15">
              <w:t>Направление деятельности</w:t>
            </w:r>
          </w:p>
        </w:tc>
        <w:tc>
          <w:tcPr>
            <w:tcW w:w="2837" w:type="dxa"/>
          </w:tcPr>
          <w:p w:rsidR="00DA351A" w:rsidRPr="007E4C15" w:rsidRDefault="00DA351A" w:rsidP="007E4C15">
            <w:r w:rsidRPr="007E4C15">
              <w:t>Наименование формирования</w:t>
            </w:r>
          </w:p>
        </w:tc>
        <w:tc>
          <w:tcPr>
            <w:tcW w:w="1809" w:type="dxa"/>
          </w:tcPr>
          <w:p w:rsidR="00DA351A" w:rsidRPr="007E4C15" w:rsidRDefault="00DA351A" w:rsidP="007E4C15">
            <w:r w:rsidRPr="007E4C15">
              <w:t xml:space="preserve">Возраст участников  </w:t>
            </w:r>
          </w:p>
        </w:tc>
        <w:tc>
          <w:tcPr>
            <w:tcW w:w="1417" w:type="dxa"/>
          </w:tcPr>
          <w:p w:rsidR="00DA351A" w:rsidRPr="007E4C15" w:rsidRDefault="00DA351A" w:rsidP="007E4C15">
            <w:r w:rsidRPr="007E4C15">
              <w:t>Количество участников</w:t>
            </w:r>
          </w:p>
        </w:tc>
      </w:tr>
      <w:tr w:rsidR="00DA351A" w:rsidRPr="007E4C15" w:rsidTr="001D44F3">
        <w:tc>
          <w:tcPr>
            <w:tcW w:w="629" w:type="dxa"/>
          </w:tcPr>
          <w:p w:rsidR="00DA351A" w:rsidRPr="007E4C15" w:rsidRDefault="00DA351A" w:rsidP="001D44F3">
            <w:pPr>
              <w:jc w:val="center"/>
            </w:pPr>
            <w:r w:rsidRPr="007E4C15">
              <w:t>1</w:t>
            </w:r>
          </w:p>
        </w:tc>
        <w:tc>
          <w:tcPr>
            <w:tcW w:w="2879" w:type="dxa"/>
          </w:tcPr>
          <w:p w:rsidR="00DA351A" w:rsidRPr="007E4C15" w:rsidRDefault="00DA351A" w:rsidP="001D44F3">
            <w:pPr>
              <w:jc w:val="center"/>
            </w:pPr>
            <w:r w:rsidRPr="007E4C15">
              <w:t>2</w:t>
            </w:r>
          </w:p>
        </w:tc>
        <w:tc>
          <w:tcPr>
            <w:tcW w:w="2837" w:type="dxa"/>
          </w:tcPr>
          <w:p w:rsidR="00DA351A" w:rsidRPr="007E4C15" w:rsidRDefault="00DA351A" w:rsidP="001D44F3">
            <w:pPr>
              <w:jc w:val="center"/>
            </w:pPr>
            <w:r w:rsidRPr="007E4C15">
              <w:t>3</w:t>
            </w:r>
          </w:p>
        </w:tc>
        <w:tc>
          <w:tcPr>
            <w:tcW w:w="1809" w:type="dxa"/>
          </w:tcPr>
          <w:p w:rsidR="00DA351A" w:rsidRPr="007E4C15" w:rsidRDefault="00DA351A" w:rsidP="001D44F3">
            <w:pPr>
              <w:jc w:val="center"/>
            </w:pPr>
            <w:r w:rsidRPr="007E4C15">
              <w:t>4</w:t>
            </w:r>
          </w:p>
        </w:tc>
        <w:tc>
          <w:tcPr>
            <w:tcW w:w="1417" w:type="dxa"/>
          </w:tcPr>
          <w:p w:rsidR="00DA351A" w:rsidRPr="007E4C15" w:rsidRDefault="00DA351A" w:rsidP="001D44F3">
            <w:pPr>
              <w:jc w:val="center"/>
            </w:pPr>
            <w:r w:rsidRPr="007E4C15">
              <w:t>5</w:t>
            </w:r>
          </w:p>
        </w:tc>
      </w:tr>
      <w:tr w:rsidR="00DA351A" w:rsidRPr="007E4C15" w:rsidTr="001D44F3">
        <w:tc>
          <w:tcPr>
            <w:tcW w:w="629" w:type="dxa"/>
          </w:tcPr>
          <w:p w:rsidR="00DA351A" w:rsidRPr="007E4C15" w:rsidRDefault="00DA351A" w:rsidP="007E4C15">
            <w:r w:rsidRPr="007E4C15">
              <w:t>1</w:t>
            </w:r>
          </w:p>
        </w:tc>
        <w:tc>
          <w:tcPr>
            <w:tcW w:w="2879" w:type="dxa"/>
          </w:tcPr>
          <w:p w:rsidR="00DA351A" w:rsidRPr="007E4C15" w:rsidRDefault="00DA351A" w:rsidP="007E4C15">
            <w:r w:rsidRPr="007E4C15">
              <w:t>Хореография</w:t>
            </w:r>
          </w:p>
        </w:tc>
        <w:tc>
          <w:tcPr>
            <w:tcW w:w="2837" w:type="dxa"/>
          </w:tcPr>
          <w:p w:rsidR="007A2A91" w:rsidRPr="007E4C15" w:rsidRDefault="007A2A91" w:rsidP="007E4C15">
            <w:r w:rsidRPr="007E4C15">
              <w:t>«Жар Птица»</w:t>
            </w:r>
          </w:p>
          <w:p w:rsidR="007A2A91" w:rsidRPr="007E4C15" w:rsidRDefault="007A2A91" w:rsidP="007E4C15"/>
          <w:p w:rsidR="00DA351A" w:rsidRPr="007E4C15" w:rsidRDefault="007A2A91" w:rsidP="007E4C15">
            <w:r w:rsidRPr="007E4C15">
              <w:t>«Жарки»</w:t>
            </w:r>
          </w:p>
        </w:tc>
        <w:tc>
          <w:tcPr>
            <w:tcW w:w="1809" w:type="dxa"/>
          </w:tcPr>
          <w:p w:rsidR="00DA351A" w:rsidRPr="007E4C15" w:rsidRDefault="00DA351A" w:rsidP="007E4C15">
            <w:r w:rsidRPr="007E4C15">
              <w:t>Дети</w:t>
            </w:r>
            <w:r w:rsidR="007A2A91" w:rsidRPr="007E4C15">
              <w:t xml:space="preserve"> с 12</w:t>
            </w:r>
            <w:r w:rsidRPr="007E4C15">
              <w:t xml:space="preserve"> до 14 лет</w:t>
            </w:r>
          </w:p>
          <w:p w:rsidR="00DA351A" w:rsidRPr="007E4C15" w:rsidRDefault="007A2A91" w:rsidP="007E4C15">
            <w:r w:rsidRPr="007E4C15">
              <w:t>С 5 до 7 лет</w:t>
            </w:r>
          </w:p>
        </w:tc>
        <w:tc>
          <w:tcPr>
            <w:tcW w:w="1417" w:type="dxa"/>
          </w:tcPr>
          <w:p w:rsidR="007A2A91" w:rsidRPr="007E4C15" w:rsidRDefault="007A2A91" w:rsidP="007E4C15">
            <w:r w:rsidRPr="007E4C15">
              <w:t>6</w:t>
            </w:r>
          </w:p>
          <w:p w:rsidR="007A2A91" w:rsidRPr="007E4C15" w:rsidRDefault="007A2A91" w:rsidP="007E4C15"/>
          <w:p w:rsidR="00DA351A" w:rsidRPr="007E4C15" w:rsidRDefault="007A2A91" w:rsidP="007E4C15">
            <w:r w:rsidRPr="007E4C15">
              <w:t>5</w:t>
            </w:r>
          </w:p>
        </w:tc>
      </w:tr>
      <w:tr w:rsidR="00DA351A" w:rsidRPr="007E4C15" w:rsidTr="001D44F3">
        <w:tc>
          <w:tcPr>
            <w:tcW w:w="629" w:type="dxa"/>
          </w:tcPr>
          <w:p w:rsidR="00DA351A" w:rsidRPr="007E4C15" w:rsidRDefault="00DA351A" w:rsidP="007E4C15">
            <w:r w:rsidRPr="007E4C15">
              <w:t>2</w:t>
            </w:r>
          </w:p>
        </w:tc>
        <w:tc>
          <w:tcPr>
            <w:tcW w:w="2879" w:type="dxa"/>
          </w:tcPr>
          <w:p w:rsidR="00DA351A" w:rsidRPr="007E4C15" w:rsidRDefault="00DA351A" w:rsidP="007E4C15">
            <w:r w:rsidRPr="007E4C15">
              <w:t>Хоровой жанр</w:t>
            </w:r>
          </w:p>
        </w:tc>
        <w:tc>
          <w:tcPr>
            <w:tcW w:w="2837" w:type="dxa"/>
          </w:tcPr>
          <w:p w:rsidR="00DA351A" w:rsidRPr="007E4C15" w:rsidRDefault="00DA351A" w:rsidP="007E4C15">
            <w:r w:rsidRPr="007E4C15">
              <w:t>«</w:t>
            </w:r>
            <w:proofErr w:type="spellStart"/>
            <w:r w:rsidRPr="007E4C15">
              <w:t>Северяночка</w:t>
            </w:r>
            <w:proofErr w:type="spellEnd"/>
            <w:r w:rsidRPr="007E4C15">
              <w:t>»</w:t>
            </w:r>
          </w:p>
          <w:p w:rsidR="00DA351A" w:rsidRPr="007E4C15" w:rsidRDefault="00DA351A" w:rsidP="007E4C15">
            <w:r w:rsidRPr="007E4C15">
              <w:t>«До-Ля-Ми»</w:t>
            </w:r>
          </w:p>
        </w:tc>
        <w:tc>
          <w:tcPr>
            <w:tcW w:w="1809" w:type="dxa"/>
          </w:tcPr>
          <w:p w:rsidR="00DA351A" w:rsidRPr="007E4C15" w:rsidRDefault="00DA351A" w:rsidP="007E4C15">
            <w:r w:rsidRPr="007E4C15">
              <w:t>До 60 лет</w:t>
            </w:r>
          </w:p>
          <w:p w:rsidR="00DA351A" w:rsidRPr="007E4C15" w:rsidRDefault="00DA351A" w:rsidP="007E4C15">
            <w:r w:rsidRPr="007E4C15">
              <w:t>Дети до 14 лет</w:t>
            </w:r>
          </w:p>
        </w:tc>
        <w:tc>
          <w:tcPr>
            <w:tcW w:w="1417" w:type="dxa"/>
          </w:tcPr>
          <w:p w:rsidR="00DA351A" w:rsidRPr="007E4C15" w:rsidRDefault="00DA351A" w:rsidP="007E4C15">
            <w:r w:rsidRPr="007E4C15">
              <w:t>1</w:t>
            </w:r>
            <w:r w:rsidR="007A2A91" w:rsidRPr="007E4C15">
              <w:t>0</w:t>
            </w:r>
          </w:p>
          <w:p w:rsidR="00DA351A" w:rsidRPr="007E4C15" w:rsidRDefault="007A2A91" w:rsidP="007E4C15">
            <w:r w:rsidRPr="007E4C15">
              <w:t>8</w:t>
            </w:r>
          </w:p>
          <w:p w:rsidR="00DA351A" w:rsidRPr="007E4C15" w:rsidRDefault="00DA351A" w:rsidP="007E4C15"/>
        </w:tc>
      </w:tr>
      <w:tr w:rsidR="00DA351A" w:rsidRPr="007E4C15" w:rsidTr="001D44F3">
        <w:tc>
          <w:tcPr>
            <w:tcW w:w="629" w:type="dxa"/>
          </w:tcPr>
          <w:p w:rsidR="00DA351A" w:rsidRPr="007E4C15" w:rsidRDefault="00DA351A" w:rsidP="007E4C15">
            <w:r w:rsidRPr="007E4C15">
              <w:t>3</w:t>
            </w:r>
          </w:p>
        </w:tc>
        <w:tc>
          <w:tcPr>
            <w:tcW w:w="2879" w:type="dxa"/>
          </w:tcPr>
          <w:p w:rsidR="00DA351A" w:rsidRPr="007E4C15" w:rsidRDefault="00DA351A" w:rsidP="007E4C15">
            <w:r w:rsidRPr="007E4C15">
              <w:t>Театральное</w:t>
            </w:r>
          </w:p>
        </w:tc>
        <w:tc>
          <w:tcPr>
            <w:tcW w:w="2837" w:type="dxa"/>
          </w:tcPr>
          <w:p w:rsidR="00DA351A" w:rsidRPr="007E4C15" w:rsidRDefault="00DA351A" w:rsidP="007E4C15">
            <w:r w:rsidRPr="007E4C15">
              <w:t>Студия «</w:t>
            </w:r>
            <w:r w:rsidR="007A2A91" w:rsidRPr="007E4C15">
              <w:t>Пятый угол</w:t>
            </w:r>
            <w:r w:rsidRPr="007E4C15">
              <w:t>»</w:t>
            </w:r>
          </w:p>
        </w:tc>
        <w:tc>
          <w:tcPr>
            <w:tcW w:w="1809" w:type="dxa"/>
          </w:tcPr>
          <w:p w:rsidR="00DA351A" w:rsidRPr="007E4C15" w:rsidRDefault="00DA351A" w:rsidP="007E4C15">
            <w:r w:rsidRPr="007E4C15">
              <w:t>Дети до 14 лет</w:t>
            </w:r>
          </w:p>
        </w:tc>
        <w:tc>
          <w:tcPr>
            <w:tcW w:w="1417" w:type="dxa"/>
          </w:tcPr>
          <w:p w:rsidR="00DA351A" w:rsidRPr="007E4C15" w:rsidRDefault="007A2A91" w:rsidP="007E4C15">
            <w:r w:rsidRPr="007E4C15">
              <w:t>8</w:t>
            </w:r>
          </w:p>
        </w:tc>
      </w:tr>
      <w:tr w:rsidR="00DA351A" w:rsidRPr="007E4C15" w:rsidTr="001D44F3">
        <w:tc>
          <w:tcPr>
            <w:tcW w:w="629" w:type="dxa"/>
          </w:tcPr>
          <w:p w:rsidR="00DA351A" w:rsidRPr="007E4C15" w:rsidRDefault="00DA351A" w:rsidP="007E4C15">
            <w:r w:rsidRPr="007E4C15">
              <w:t>4</w:t>
            </w:r>
          </w:p>
        </w:tc>
        <w:tc>
          <w:tcPr>
            <w:tcW w:w="2879" w:type="dxa"/>
          </w:tcPr>
          <w:p w:rsidR="00DA351A" w:rsidRPr="007E4C15" w:rsidRDefault="00DA351A" w:rsidP="007E4C15">
            <w:r w:rsidRPr="007E4C15">
              <w:t>Клубы по интересам</w:t>
            </w:r>
          </w:p>
        </w:tc>
        <w:tc>
          <w:tcPr>
            <w:tcW w:w="2837" w:type="dxa"/>
          </w:tcPr>
          <w:p w:rsidR="009B2743" w:rsidRPr="007E4C15" w:rsidRDefault="009B2743" w:rsidP="007E4C15">
            <w:r w:rsidRPr="007E4C15">
              <w:t xml:space="preserve"> </w:t>
            </w:r>
          </w:p>
          <w:p w:rsidR="00DA351A" w:rsidRPr="007E4C15" w:rsidRDefault="00DA351A" w:rsidP="007E4C15">
            <w:r w:rsidRPr="007E4C15">
              <w:t>«Настольный теннис»</w:t>
            </w:r>
          </w:p>
          <w:p w:rsidR="00DA351A" w:rsidRPr="007E4C15" w:rsidRDefault="00DA351A" w:rsidP="007E4C15"/>
          <w:p w:rsidR="009B2743" w:rsidRPr="007E4C15" w:rsidRDefault="009B2743" w:rsidP="007E4C15"/>
          <w:p w:rsidR="00DA351A" w:rsidRPr="007E4C15" w:rsidRDefault="00DA351A" w:rsidP="007E4C15">
            <w:r w:rsidRPr="007E4C15">
              <w:t>«Бильярд»</w:t>
            </w:r>
          </w:p>
        </w:tc>
        <w:tc>
          <w:tcPr>
            <w:tcW w:w="1809" w:type="dxa"/>
          </w:tcPr>
          <w:p w:rsidR="00DA351A" w:rsidRPr="007E4C15" w:rsidRDefault="00DA351A" w:rsidP="007E4C15">
            <w:r w:rsidRPr="007E4C15">
              <w:t>Дети до 14 лет</w:t>
            </w:r>
          </w:p>
          <w:p w:rsidR="00DA351A" w:rsidRPr="007E4C15" w:rsidRDefault="00DA351A" w:rsidP="007E4C15">
            <w:r w:rsidRPr="007E4C15">
              <w:t>Без ограничений</w:t>
            </w:r>
          </w:p>
          <w:p w:rsidR="00DA351A" w:rsidRPr="007E4C15" w:rsidRDefault="00DA351A" w:rsidP="007E4C15">
            <w:r w:rsidRPr="007E4C15">
              <w:t>Без ограничений</w:t>
            </w:r>
          </w:p>
        </w:tc>
        <w:tc>
          <w:tcPr>
            <w:tcW w:w="1417" w:type="dxa"/>
          </w:tcPr>
          <w:p w:rsidR="007A2A91" w:rsidRPr="007E4C15" w:rsidRDefault="007A2A91" w:rsidP="007E4C15"/>
          <w:p w:rsidR="00DA351A" w:rsidRPr="007E4C15" w:rsidRDefault="00DA351A" w:rsidP="007E4C15">
            <w:r w:rsidRPr="007E4C15">
              <w:t>15</w:t>
            </w:r>
          </w:p>
          <w:p w:rsidR="00DA351A" w:rsidRPr="007E4C15" w:rsidRDefault="00DA351A" w:rsidP="007E4C15"/>
          <w:p w:rsidR="00DA351A" w:rsidRPr="007E4C15" w:rsidRDefault="00DA351A" w:rsidP="007E4C15">
            <w:r w:rsidRPr="007E4C15">
              <w:t>15</w:t>
            </w:r>
          </w:p>
        </w:tc>
      </w:tr>
    </w:tbl>
    <w:p w:rsidR="00DA351A" w:rsidRPr="007E4C15" w:rsidRDefault="00DA351A" w:rsidP="007E4C15"/>
    <w:p w:rsidR="00DA351A" w:rsidRPr="007E4C15" w:rsidRDefault="00DA351A" w:rsidP="00245328">
      <w:pPr>
        <w:ind w:firstLine="708"/>
        <w:jc w:val="both"/>
      </w:pPr>
      <w:r w:rsidRPr="007E4C15">
        <w:t xml:space="preserve">Одним </w:t>
      </w:r>
      <w:r w:rsidR="009116C3" w:rsidRPr="007E4C15">
        <w:t xml:space="preserve">из основных направлений работы </w:t>
      </w:r>
      <w:r w:rsidRPr="007E4C15">
        <w:t xml:space="preserve">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</w:t>
      </w:r>
      <w:r w:rsidR="00245328">
        <w:t>военно-прикладным видам спорта.</w:t>
      </w:r>
    </w:p>
    <w:p w:rsidR="00DA351A" w:rsidRPr="007E4C15" w:rsidRDefault="00DA351A" w:rsidP="00245328">
      <w:pPr>
        <w:ind w:firstLine="709"/>
        <w:jc w:val="both"/>
      </w:pPr>
      <w:r w:rsidRPr="007E4C15">
        <w:t xml:space="preserve">Задача в культурно-досуговом учреждении - вводить инновационные формы </w:t>
      </w:r>
      <w:r w:rsidR="009116C3" w:rsidRPr="007E4C15">
        <w:t xml:space="preserve">организации досуга населения и </w:t>
      </w:r>
      <w:r w:rsidRPr="007E4C15">
        <w:t xml:space="preserve">увеличить процент охвата населения. </w:t>
      </w:r>
    </w:p>
    <w:p w:rsidR="00DA351A" w:rsidRPr="007E4C15" w:rsidRDefault="00DA351A" w:rsidP="00245328">
      <w:pPr>
        <w:ind w:firstLine="708"/>
        <w:jc w:val="both"/>
      </w:pPr>
      <w:r w:rsidRPr="007E4C15">
        <w:t>Проведение этих мероприятий позволит увеличить обеспеченность на</w:t>
      </w:r>
      <w:r w:rsidR="009B2743" w:rsidRPr="007E4C15">
        <w:t xml:space="preserve">селения городского </w:t>
      </w:r>
      <w:r w:rsidR="009116C3" w:rsidRPr="007E4C15">
        <w:t xml:space="preserve">поселения культурно-досуговыми </w:t>
      </w:r>
      <w:r w:rsidRPr="007E4C15">
        <w:t>услугами.</w:t>
      </w:r>
    </w:p>
    <w:p w:rsidR="00245328" w:rsidRDefault="00DA351A" w:rsidP="00245328">
      <w:pPr>
        <w:ind w:firstLine="708"/>
        <w:jc w:val="both"/>
        <w:rPr>
          <w:rFonts w:eastAsia="Calibri"/>
        </w:rPr>
      </w:pPr>
      <w:r w:rsidRPr="007E4C15">
        <w:rPr>
          <w:rFonts w:eastAsia="Calibri"/>
        </w:rPr>
        <w:t>Для обеспечения этих задач и направлений необходимо строительство нового здания культуры. Существующее деревянное здание 1986 года постройки является ветхим и не отв</w:t>
      </w:r>
      <w:r w:rsidR="00245328">
        <w:rPr>
          <w:rFonts w:eastAsia="Calibri"/>
        </w:rPr>
        <w:t>ечает существующим требованиям.</w:t>
      </w:r>
    </w:p>
    <w:p w:rsidR="00DA351A" w:rsidRPr="00245328" w:rsidRDefault="002303F1" w:rsidP="002303F1">
      <w:pPr>
        <w:rPr>
          <w:rFonts w:eastAsia="Calibri"/>
          <w:b/>
        </w:rPr>
      </w:pPr>
      <w:r>
        <w:rPr>
          <w:rFonts w:eastAsia="Calibri"/>
          <w:b/>
        </w:rPr>
        <w:lastRenderedPageBreak/>
        <w:t>Ф</w:t>
      </w:r>
      <w:r w:rsidRPr="00245328">
        <w:rPr>
          <w:rFonts w:eastAsia="Calibri"/>
          <w:b/>
        </w:rPr>
        <w:t>изическая культура и массовый спорт</w:t>
      </w:r>
    </w:p>
    <w:p w:rsidR="009116C3" w:rsidRPr="007E4C15" w:rsidRDefault="009116C3" w:rsidP="007E4C15">
      <w:pPr>
        <w:rPr>
          <w:rFonts w:eastAsia="Calibri"/>
        </w:rPr>
      </w:pPr>
    </w:p>
    <w:p w:rsidR="00DA351A" w:rsidRPr="007E4C15" w:rsidRDefault="00DA351A" w:rsidP="00245328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возможностями, и другими категориями граждан в области физической культуры и массового спорта на территории городского поселения осуществляли следующие объекты:</w:t>
      </w:r>
    </w:p>
    <w:p w:rsidR="00DA351A" w:rsidRPr="007E4C15" w:rsidRDefault="009116C3" w:rsidP="00245328">
      <w:pPr>
        <w:jc w:val="both"/>
        <w:rPr>
          <w:rFonts w:eastAsia="Calibri"/>
        </w:rPr>
      </w:pPr>
      <w:r w:rsidRPr="007E4C15">
        <w:rPr>
          <w:rFonts w:eastAsia="Calibri"/>
        </w:rPr>
        <w:t>-</w:t>
      </w:r>
      <w:r w:rsidR="00DA351A" w:rsidRPr="007E4C15">
        <w:rPr>
          <w:rFonts w:eastAsia="Calibri"/>
        </w:rPr>
        <w:t xml:space="preserve">летняя спортивная площадка на два поля </w:t>
      </w:r>
      <w:r w:rsidRPr="007E4C15">
        <w:rPr>
          <w:rFonts w:eastAsia="Calibri"/>
        </w:rPr>
        <w:t xml:space="preserve">для игры в волейбол, требующая капитального ремонта (замены) </w:t>
      </w:r>
      <w:r w:rsidR="00DA351A" w:rsidRPr="007E4C15">
        <w:rPr>
          <w:rFonts w:eastAsia="Calibri"/>
        </w:rPr>
        <w:t>покрытия пола с пристроенной площадкой для игры в городки.</w:t>
      </w:r>
    </w:p>
    <w:p w:rsidR="00DA351A" w:rsidRPr="007E4C15" w:rsidRDefault="00DA351A" w:rsidP="00245328">
      <w:pPr>
        <w:jc w:val="both"/>
        <w:rPr>
          <w:rFonts w:eastAsia="Calibri"/>
        </w:rPr>
      </w:pPr>
      <w:r w:rsidRPr="007E4C15">
        <w:rPr>
          <w:rFonts w:eastAsia="Calibri"/>
        </w:rPr>
        <w:t xml:space="preserve">-открытый школьный стадион на два игровых поля для мини футбола (поле для большого футбола), беговая дорожка, площадка для прыжков в </w:t>
      </w:r>
      <w:r w:rsidR="009116C3" w:rsidRPr="007E4C15">
        <w:rPr>
          <w:rFonts w:eastAsia="Calibri"/>
        </w:rPr>
        <w:t>длину, баскетбольная площадка.</w:t>
      </w:r>
    </w:p>
    <w:p w:rsidR="00DA351A" w:rsidRPr="007E4C15" w:rsidRDefault="009116C3" w:rsidP="00245328">
      <w:pPr>
        <w:jc w:val="both"/>
        <w:rPr>
          <w:rFonts w:eastAsia="Calibri"/>
        </w:rPr>
      </w:pPr>
      <w:proofErr w:type="gramStart"/>
      <w:r w:rsidRPr="007E4C15">
        <w:rPr>
          <w:rFonts w:eastAsia="Calibri"/>
        </w:rPr>
        <w:t>-</w:t>
      </w:r>
      <w:r w:rsidR="00DA351A" w:rsidRPr="007E4C15">
        <w:rPr>
          <w:rFonts w:eastAsia="Calibri"/>
        </w:rPr>
        <w:t>в здании средней общеобразовательной школы два спортивных зала: большой - волейбол, баскетбол, малый – тренажеры, бокс, борьба, теннис, фитнес; бассейн длиной 25 мет</w:t>
      </w:r>
      <w:r w:rsidR="00245328">
        <w:rPr>
          <w:rFonts w:eastAsia="Calibri"/>
        </w:rPr>
        <w:t>ров на 3 плавательные дорожки.</w:t>
      </w:r>
      <w:proofErr w:type="gramEnd"/>
    </w:p>
    <w:p w:rsidR="00DA351A" w:rsidRPr="007E4C15" w:rsidRDefault="00245328" w:rsidP="00245328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DA351A" w:rsidRPr="007E4C15">
        <w:rPr>
          <w:rFonts w:eastAsia="Calibri"/>
        </w:rPr>
        <w:t>открытый хоккейный корт площадью 1056 кв. м.</w:t>
      </w:r>
    </w:p>
    <w:p w:rsidR="00DA351A" w:rsidRDefault="00245328" w:rsidP="00245328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DA351A" w:rsidRPr="007E4C15">
        <w:rPr>
          <w:rFonts w:eastAsia="Calibri"/>
        </w:rPr>
        <w:t>прокат лыж и коньков.</w:t>
      </w:r>
    </w:p>
    <w:p w:rsidR="00245328" w:rsidRPr="007E4C15" w:rsidRDefault="00245328" w:rsidP="00245328">
      <w:pPr>
        <w:jc w:val="both"/>
        <w:rPr>
          <w:rFonts w:eastAsia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022"/>
        <w:gridCol w:w="1939"/>
        <w:gridCol w:w="859"/>
        <w:gridCol w:w="2969"/>
      </w:tblGrid>
      <w:tr w:rsidR="00DA351A" w:rsidRPr="007E4C15" w:rsidTr="002453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№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Улица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№ дома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Состояние</w:t>
            </w:r>
          </w:p>
        </w:tc>
      </w:tr>
      <w:tr w:rsidR="00DA351A" w:rsidRPr="007E4C15" w:rsidTr="00245328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245328">
            <w:pPr>
              <w:jc w:val="center"/>
            </w:pPr>
            <w:r w:rsidRPr="007E4C15"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245328">
            <w:pPr>
              <w:jc w:val="center"/>
            </w:pPr>
            <w:r w:rsidRPr="007E4C15"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245328">
            <w:pPr>
              <w:jc w:val="center"/>
            </w:pPr>
            <w:r w:rsidRPr="007E4C15"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245328">
            <w:pPr>
              <w:jc w:val="center"/>
            </w:pPr>
            <w:r w:rsidRPr="007E4C15"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245328">
            <w:pPr>
              <w:jc w:val="center"/>
            </w:pPr>
            <w:r w:rsidRPr="007E4C15">
              <w:t>7</w:t>
            </w:r>
          </w:p>
        </w:tc>
      </w:tr>
      <w:tr w:rsidR="00DA351A" w:rsidRPr="007E4C15" w:rsidTr="0024532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Спортивный зал МКОУ «Янгелевская СОШ»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245328" w:rsidP="007E4C15">
            <w:proofErr w:type="spellStart"/>
            <w:r>
              <w:t>м</w:t>
            </w:r>
            <w:r w:rsidR="009B2743" w:rsidRPr="007E4C15">
              <w:t>кр</w:t>
            </w:r>
            <w:proofErr w:type="spellEnd"/>
            <w:r w:rsidR="009B2743" w:rsidRPr="007E4C15">
              <w:t xml:space="preserve">. </w:t>
            </w:r>
            <w:r w:rsidR="00DA351A" w:rsidRPr="007E4C15">
              <w:t>Звездный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6А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A24486" w:rsidP="007E4C15">
            <w:proofErr w:type="gramStart"/>
            <w:r w:rsidRPr="007E4C15">
              <w:t>Хорошее</w:t>
            </w:r>
            <w:proofErr w:type="gramEnd"/>
            <w:r w:rsidRPr="007E4C15">
              <w:t xml:space="preserve"> после капитального ремонта</w:t>
            </w:r>
          </w:p>
        </w:tc>
      </w:tr>
      <w:tr w:rsidR="00DA351A" w:rsidRPr="007E4C15" w:rsidTr="002453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9116C3" w:rsidP="007E4C15">
            <w:r w:rsidRPr="007E4C15">
              <w:t>Открытый школьный стадион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245328" w:rsidP="007E4C15">
            <w:proofErr w:type="spellStart"/>
            <w:r>
              <w:t>м</w:t>
            </w:r>
            <w:r w:rsidR="00DA351A" w:rsidRPr="007E4C15">
              <w:t>кр</w:t>
            </w:r>
            <w:proofErr w:type="spellEnd"/>
            <w:r w:rsidR="009B2743" w:rsidRPr="007E4C15">
              <w:t>.</w:t>
            </w:r>
            <w:r w:rsidR="00DA351A" w:rsidRPr="007E4C15">
              <w:t xml:space="preserve"> Звездный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б/</w:t>
            </w:r>
            <w:proofErr w:type="gramStart"/>
            <w:r w:rsidRPr="007E4C15">
              <w:t>н</w:t>
            </w:r>
            <w:proofErr w:type="gram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Удовлетворительное</w:t>
            </w:r>
          </w:p>
        </w:tc>
      </w:tr>
      <w:tr w:rsidR="00DA351A" w:rsidRPr="007E4C15" w:rsidTr="002453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Летняя спортивная площадка на два поля для игры в волейбол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245328" w:rsidP="007E4C15">
            <w:r>
              <w:t>у</w:t>
            </w:r>
            <w:r w:rsidR="00DA351A" w:rsidRPr="007E4C15">
              <w:t>л. Центральная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б/</w:t>
            </w:r>
            <w:proofErr w:type="gramStart"/>
            <w:r w:rsidRPr="007E4C15">
              <w:t>н</w:t>
            </w:r>
            <w:proofErr w:type="gram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Неудовлетворительное,</w:t>
            </w:r>
          </w:p>
          <w:p w:rsidR="00DA351A" w:rsidRPr="007E4C15" w:rsidRDefault="00DA351A" w:rsidP="007E4C15">
            <w:r w:rsidRPr="007E4C15">
              <w:t>требует капитального ремонта (строительство плоскостного спортивного сооружения)</w:t>
            </w:r>
          </w:p>
        </w:tc>
      </w:tr>
      <w:tr w:rsidR="00DA351A" w:rsidRPr="007E4C15" w:rsidTr="002453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 xml:space="preserve">Открытый хоккейный корт площадью 1056 </w:t>
            </w:r>
            <w:proofErr w:type="spellStart"/>
            <w:r w:rsidRPr="007E4C15">
              <w:t>кв.м</w:t>
            </w:r>
            <w:proofErr w:type="spellEnd"/>
            <w:r w:rsidRPr="007E4C15"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245328" w:rsidP="007E4C15">
            <w:proofErr w:type="spellStart"/>
            <w:r>
              <w:t>м</w:t>
            </w:r>
            <w:r w:rsidR="00DA351A" w:rsidRPr="007E4C15">
              <w:t>кр</w:t>
            </w:r>
            <w:proofErr w:type="spellEnd"/>
            <w:r w:rsidR="00DA351A" w:rsidRPr="007E4C15">
              <w:t>. Звездный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б/</w:t>
            </w:r>
            <w:proofErr w:type="gramStart"/>
            <w:r w:rsidRPr="007E4C15">
              <w:t>н</w:t>
            </w:r>
            <w:proofErr w:type="gram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Требуется ремонт бортов корта, отсыпка площадки</w:t>
            </w:r>
          </w:p>
        </w:tc>
      </w:tr>
      <w:tr w:rsidR="00DA351A" w:rsidRPr="007E4C15" w:rsidTr="0024532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Бассейн 25 м. МКОУ «Янгелевская СОШ»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245328" w:rsidP="007E4C15">
            <w:proofErr w:type="spellStart"/>
            <w:r>
              <w:t>мкр</w:t>
            </w:r>
            <w:proofErr w:type="spellEnd"/>
            <w:r>
              <w:t>. З</w:t>
            </w:r>
            <w:r w:rsidR="00DA351A" w:rsidRPr="007E4C15">
              <w:t>вездный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6</w:t>
            </w:r>
            <w:proofErr w:type="gramStart"/>
            <w:r w:rsidRPr="007E4C15">
              <w:t xml:space="preserve"> А</w:t>
            </w:r>
            <w:proofErr w:type="gramEnd"/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51A" w:rsidRPr="007E4C15" w:rsidRDefault="00DA351A" w:rsidP="007E4C15">
            <w:r w:rsidRPr="007E4C15">
              <w:t>Удовлетворительное</w:t>
            </w:r>
          </w:p>
        </w:tc>
      </w:tr>
    </w:tbl>
    <w:p w:rsidR="00DA351A" w:rsidRPr="007E4C15" w:rsidRDefault="00DA351A" w:rsidP="007E4C15">
      <w:pPr>
        <w:rPr>
          <w:rFonts w:eastAsia="Calibri"/>
        </w:rPr>
      </w:pPr>
    </w:p>
    <w:p w:rsidR="00DA351A" w:rsidRPr="007E4C15" w:rsidRDefault="00DA351A" w:rsidP="00245328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>С учетом объектов, находящихся в ведении Нижнеилимского муниципального района и Янгелевского городского поселения, обеспеченность населения учреждениями физической культуры и массового спорта в соответствии от нормативной потребности составила:</w:t>
      </w:r>
    </w:p>
    <w:p w:rsidR="00DA351A" w:rsidRPr="007E4C15" w:rsidRDefault="009116C3" w:rsidP="00245328">
      <w:pPr>
        <w:jc w:val="both"/>
        <w:rPr>
          <w:rFonts w:eastAsia="Calibri"/>
        </w:rPr>
      </w:pPr>
      <w:r w:rsidRPr="007E4C15">
        <w:rPr>
          <w:rFonts w:eastAsia="Calibri"/>
        </w:rPr>
        <w:t>-</w:t>
      </w:r>
      <w:r w:rsidR="00DA351A" w:rsidRPr="007E4C15">
        <w:rPr>
          <w:rFonts w:eastAsia="Calibri"/>
        </w:rPr>
        <w:t>физкультурно-спортивными залами –</w:t>
      </w:r>
      <w:r w:rsidR="00092F98" w:rsidRPr="007E4C15">
        <w:rPr>
          <w:rFonts w:eastAsia="Calibri"/>
        </w:rPr>
        <w:t>100</w:t>
      </w:r>
      <w:r w:rsidR="00DA351A" w:rsidRPr="007E4C15">
        <w:rPr>
          <w:rFonts w:eastAsia="Calibri"/>
        </w:rPr>
        <w:t xml:space="preserve"> %;</w:t>
      </w:r>
      <w:r w:rsidR="00ED4C5D" w:rsidRPr="007E4C15">
        <w:rPr>
          <w:rFonts w:eastAsia="Calibri"/>
        </w:rPr>
        <w:t xml:space="preserve"> СП 42.1330.2011 «Градостроительство. Планировка и застройка городских и сельских поселений. Актуализированная редакция СНиП 2.07.01-89*»</w:t>
      </w:r>
    </w:p>
    <w:p w:rsidR="00DA351A" w:rsidRPr="007E4C15" w:rsidRDefault="009116C3" w:rsidP="00245328">
      <w:pPr>
        <w:jc w:val="both"/>
        <w:rPr>
          <w:rFonts w:eastAsia="Calibri"/>
        </w:rPr>
      </w:pPr>
      <w:r w:rsidRPr="007E4C15">
        <w:rPr>
          <w:rFonts w:eastAsia="Calibri"/>
        </w:rPr>
        <w:t>-</w:t>
      </w:r>
      <w:r w:rsidR="00DA351A" w:rsidRPr="007E4C15">
        <w:rPr>
          <w:rFonts w:eastAsia="Calibri"/>
        </w:rPr>
        <w:t xml:space="preserve">плавательными бассейнами – </w:t>
      </w:r>
      <w:r w:rsidR="00092F98" w:rsidRPr="007E4C15">
        <w:rPr>
          <w:rFonts w:eastAsia="Calibri"/>
        </w:rPr>
        <w:t>100</w:t>
      </w:r>
      <w:r w:rsidR="00DA351A" w:rsidRPr="007E4C15">
        <w:rPr>
          <w:rFonts w:eastAsia="Calibri"/>
        </w:rPr>
        <w:t xml:space="preserve"> %;</w:t>
      </w:r>
      <w:r w:rsidR="00ED4C5D" w:rsidRPr="007E4C15">
        <w:rPr>
          <w:rFonts w:eastAsia="Calibri"/>
        </w:rPr>
        <w:t xml:space="preserve"> СП 42.1330.2011 «Градостроительство. Планировка и застройка городских и сельских поселений. Актуализирова</w:t>
      </w:r>
      <w:r w:rsidRPr="007E4C15">
        <w:rPr>
          <w:rFonts w:eastAsia="Calibri"/>
        </w:rPr>
        <w:t>нная редакция СНиП 2.07.01-89*»</w:t>
      </w:r>
    </w:p>
    <w:p w:rsidR="00DA351A" w:rsidRPr="007E4C15" w:rsidRDefault="009116C3" w:rsidP="00245328">
      <w:pPr>
        <w:jc w:val="both"/>
        <w:rPr>
          <w:rFonts w:eastAsia="Calibri"/>
        </w:rPr>
      </w:pPr>
      <w:r w:rsidRPr="007E4C15">
        <w:rPr>
          <w:rFonts w:eastAsia="Calibri"/>
        </w:rPr>
        <w:t>-</w:t>
      </w:r>
      <w:r w:rsidR="00DA351A" w:rsidRPr="007E4C15">
        <w:rPr>
          <w:rFonts w:eastAsia="Calibri"/>
        </w:rPr>
        <w:t xml:space="preserve">плоскостными сооружениями – </w:t>
      </w:r>
      <w:r w:rsidR="00ED4C5D" w:rsidRPr="007E4C15">
        <w:rPr>
          <w:rFonts w:eastAsia="Calibri"/>
        </w:rPr>
        <w:t>27%</w:t>
      </w:r>
      <w:r w:rsidR="00DA351A" w:rsidRPr="007E4C15">
        <w:rPr>
          <w:rFonts w:eastAsia="Calibri"/>
        </w:rPr>
        <w:t xml:space="preserve">. </w:t>
      </w:r>
      <w:r w:rsidR="00ED4C5D" w:rsidRPr="007E4C15">
        <w:rPr>
          <w:rFonts w:eastAsia="Calibri"/>
        </w:rPr>
        <w:t>методика определения нормативной потребности субъектов РФ в объектах социальной инфраструктуры. Утвержденная распоряжением Правительства РФ от 19.10.1999 №1683-р (в ред. Распоряжения Правительства РФ от 23.11.2009 №1767-р)</w:t>
      </w:r>
    </w:p>
    <w:p w:rsidR="00DA351A" w:rsidRPr="007E4C15" w:rsidRDefault="00DA351A" w:rsidP="007E4C15">
      <w:pPr>
        <w:rPr>
          <w:rFonts w:eastAsia="Calibri"/>
        </w:rPr>
      </w:pPr>
    </w:p>
    <w:p w:rsidR="00245328" w:rsidRDefault="00245328" w:rsidP="00245328">
      <w:pPr>
        <w:jc w:val="center"/>
        <w:rPr>
          <w:rFonts w:eastAsia="Calibri"/>
          <w:b/>
        </w:rPr>
      </w:pPr>
    </w:p>
    <w:p w:rsidR="00245328" w:rsidRDefault="00245328" w:rsidP="00245328">
      <w:pPr>
        <w:jc w:val="center"/>
        <w:rPr>
          <w:rFonts w:eastAsia="Calibri"/>
          <w:b/>
        </w:rPr>
      </w:pPr>
    </w:p>
    <w:p w:rsidR="00245328" w:rsidRDefault="00245328" w:rsidP="00245328">
      <w:pPr>
        <w:jc w:val="center"/>
        <w:rPr>
          <w:rFonts w:eastAsia="Calibri"/>
          <w:b/>
        </w:rPr>
      </w:pPr>
    </w:p>
    <w:p w:rsidR="00DA351A" w:rsidRPr="00245328" w:rsidRDefault="002303F1" w:rsidP="002303F1">
      <w:pPr>
        <w:rPr>
          <w:rFonts w:eastAsia="Calibri"/>
          <w:b/>
        </w:rPr>
      </w:pPr>
      <w:r>
        <w:rPr>
          <w:rFonts w:eastAsia="Calibri"/>
          <w:b/>
        </w:rPr>
        <w:lastRenderedPageBreak/>
        <w:t>Б</w:t>
      </w:r>
      <w:r w:rsidRPr="00245328">
        <w:rPr>
          <w:rFonts w:eastAsia="Calibri"/>
          <w:b/>
        </w:rPr>
        <w:t>ытовое обслуживание</w:t>
      </w:r>
    </w:p>
    <w:p w:rsidR="001A61CA" w:rsidRPr="007E4C15" w:rsidRDefault="001A61CA" w:rsidP="007E4C15">
      <w:pPr>
        <w:rPr>
          <w:rFonts w:eastAsia="Calibri"/>
        </w:rPr>
      </w:pPr>
    </w:p>
    <w:p w:rsidR="00DA351A" w:rsidRDefault="00DA351A" w:rsidP="00245328">
      <w:pPr>
        <w:ind w:firstLine="709"/>
        <w:jc w:val="both"/>
        <w:rPr>
          <w:rFonts w:eastAsia="Calibri"/>
        </w:rPr>
      </w:pPr>
      <w:r w:rsidRPr="007E4C15">
        <w:rPr>
          <w:rFonts w:eastAsia="Calibri"/>
        </w:rPr>
        <w:t xml:space="preserve">Объекты бытового обслуживания в Янгелевском городском поселении отсутствуют. </w:t>
      </w:r>
    </w:p>
    <w:p w:rsidR="002303F1" w:rsidRPr="007E4C15" w:rsidRDefault="002303F1" w:rsidP="00245328">
      <w:pPr>
        <w:ind w:firstLine="709"/>
        <w:jc w:val="both"/>
        <w:rPr>
          <w:rFonts w:eastAsia="Calibri"/>
        </w:rPr>
      </w:pPr>
    </w:p>
    <w:p w:rsidR="00DA351A" w:rsidRPr="002303F1" w:rsidRDefault="002303F1" w:rsidP="002303F1">
      <w:pPr>
        <w:ind w:firstLine="708"/>
        <w:jc w:val="both"/>
        <w:rPr>
          <w:b/>
        </w:rPr>
      </w:pPr>
      <w:bookmarkStart w:id="2" w:name="_Toc447102806"/>
      <w:r>
        <w:rPr>
          <w:b/>
        </w:rPr>
        <w:t>2.2. С</w:t>
      </w:r>
      <w:r w:rsidRPr="002303F1">
        <w:rPr>
          <w:b/>
        </w:rPr>
        <w:t>ведения о градостроительной деятельности</w:t>
      </w:r>
      <w:bookmarkEnd w:id="2"/>
    </w:p>
    <w:p w:rsidR="00DA351A" w:rsidRPr="007E4C15" w:rsidRDefault="00DA351A" w:rsidP="002303F1">
      <w:pPr>
        <w:ind w:firstLine="708"/>
        <w:jc w:val="both"/>
      </w:pPr>
      <w:r w:rsidRPr="007E4C15">
        <w:t>На территории Янгелевского городского поселения утверждены градостроительные документы:</w:t>
      </w:r>
    </w:p>
    <w:p w:rsidR="00DA351A" w:rsidRPr="007E4C15" w:rsidRDefault="00DA351A" w:rsidP="00245328">
      <w:pPr>
        <w:jc w:val="both"/>
      </w:pPr>
      <w:r w:rsidRPr="007E4C15">
        <w:t>Генеральный план Янгелевского городского поселения</w:t>
      </w:r>
      <w:r w:rsidR="00C57892" w:rsidRPr="007E4C15">
        <w:t xml:space="preserve"> Нижнеилимского муниципального района Иркутской области</w:t>
      </w:r>
      <w:r w:rsidRPr="007E4C15">
        <w:t xml:space="preserve">, утвержден решением </w:t>
      </w:r>
      <w:r w:rsidR="00C57892" w:rsidRPr="007E4C15">
        <w:t>Д</w:t>
      </w:r>
      <w:r w:rsidRPr="007E4C15">
        <w:t xml:space="preserve">умы № </w:t>
      </w:r>
      <w:r w:rsidR="00ED4C5D" w:rsidRPr="007E4C15">
        <w:t>33</w:t>
      </w:r>
      <w:r w:rsidRPr="007E4C15">
        <w:t xml:space="preserve"> от </w:t>
      </w:r>
      <w:r w:rsidR="00ED4C5D" w:rsidRPr="007E4C15">
        <w:t>29</w:t>
      </w:r>
      <w:r w:rsidRPr="007E4C15">
        <w:t>.</w:t>
      </w:r>
      <w:r w:rsidR="00ED4C5D" w:rsidRPr="007E4C15">
        <w:t>12</w:t>
      </w:r>
      <w:r w:rsidRPr="007E4C15">
        <w:t>.20</w:t>
      </w:r>
      <w:r w:rsidR="00ED4C5D" w:rsidRPr="007E4C15">
        <w:t>12</w:t>
      </w:r>
      <w:r w:rsidRPr="007E4C15">
        <w:t xml:space="preserve"> год</w:t>
      </w:r>
      <w:proofErr w:type="gramStart"/>
      <w:r w:rsidRPr="007E4C15">
        <w:t xml:space="preserve"> ;</w:t>
      </w:r>
      <w:proofErr w:type="gramEnd"/>
    </w:p>
    <w:p w:rsidR="00DA351A" w:rsidRPr="007E4C15" w:rsidRDefault="00DA351A" w:rsidP="00245328">
      <w:pPr>
        <w:jc w:val="both"/>
      </w:pPr>
      <w:proofErr w:type="gramStart"/>
      <w:r w:rsidRPr="007E4C15">
        <w:t xml:space="preserve">Правила землепользования и застройки Янгелевского городского поселения </w:t>
      </w:r>
      <w:r w:rsidR="009116C3" w:rsidRPr="007E4C15">
        <w:t xml:space="preserve">Нижнеилимского района </w:t>
      </w:r>
      <w:r w:rsidR="00C57892" w:rsidRPr="007E4C15">
        <w:t xml:space="preserve">Иркутской области </w:t>
      </w:r>
      <w:r w:rsidRPr="007E4C15">
        <w:t xml:space="preserve">утверждены решением </w:t>
      </w:r>
      <w:r w:rsidR="00C57892" w:rsidRPr="007E4C15">
        <w:t>Д</w:t>
      </w:r>
      <w:r w:rsidRPr="007E4C15">
        <w:t xml:space="preserve">умы № </w:t>
      </w:r>
      <w:r w:rsidR="00ED4C5D" w:rsidRPr="007E4C15">
        <w:t>34</w:t>
      </w:r>
      <w:r w:rsidRPr="007E4C15">
        <w:t xml:space="preserve"> от </w:t>
      </w:r>
      <w:r w:rsidR="00ED4C5D" w:rsidRPr="007E4C15">
        <w:t>29</w:t>
      </w:r>
      <w:r w:rsidRPr="007E4C15">
        <w:t>.</w:t>
      </w:r>
      <w:r w:rsidR="00ED4C5D" w:rsidRPr="007E4C15">
        <w:t>12</w:t>
      </w:r>
      <w:r w:rsidRPr="007E4C15">
        <w:t>.20</w:t>
      </w:r>
      <w:r w:rsidR="00ED4C5D" w:rsidRPr="007E4C15">
        <w:t>12</w:t>
      </w:r>
      <w:r w:rsidRPr="007E4C15">
        <w:t xml:space="preserve"> года);</w:t>
      </w:r>
      <w:proofErr w:type="gramEnd"/>
    </w:p>
    <w:p w:rsidR="00C57892" w:rsidRPr="007E4C15" w:rsidRDefault="00C57892" w:rsidP="00245328">
      <w:pPr>
        <w:jc w:val="both"/>
      </w:pPr>
      <w:r w:rsidRPr="007E4C15">
        <w:t xml:space="preserve">Местные нормативы градостроительного проектирования Янгелевского городского </w:t>
      </w:r>
    </w:p>
    <w:p w:rsidR="00C57892" w:rsidRPr="007E4C15" w:rsidRDefault="00C57892" w:rsidP="00245328">
      <w:pPr>
        <w:jc w:val="both"/>
      </w:pPr>
      <w:r w:rsidRPr="007E4C15">
        <w:t>поселения Нижнеилимского района утверждены решением Думы №234 от 13.05.2016</w:t>
      </w:r>
    </w:p>
    <w:p w:rsidR="00C57892" w:rsidRPr="007E4C15" w:rsidRDefault="00C57892" w:rsidP="00245328">
      <w:pPr>
        <w:jc w:val="both"/>
      </w:pPr>
    </w:p>
    <w:p w:rsidR="00DA351A" w:rsidRDefault="002303F1" w:rsidP="002303F1">
      <w:pPr>
        <w:ind w:firstLine="708"/>
        <w:jc w:val="both"/>
        <w:rPr>
          <w:b/>
        </w:rPr>
      </w:pPr>
      <w:r>
        <w:rPr>
          <w:b/>
        </w:rPr>
        <w:t>2.3. П</w:t>
      </w:r>
      <w:r w:rsidRPr="002303F1">
        <w:rPr>
          <w:b/>
        </w:rPr>
        <w:t>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DA341F" w:rsidRPr="002303F1" w:rsidRDefault="00DA341F" w:rsidP="002303F1">
      <w:pPr>
        <w:ind w:firstLine="708"/>
        <w:jc w:val="both"/>
        <w:rPr>
          <w:b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3011"/>
        <w:gridCol w:w="1914"/>
        <w:gridCol w:w="1914"/>
        <w:gridCol w:w="1808"/>
      </w:tblGrid>
      <w:tr w:rsidR="000D5D68" w:rsidTr="000D5D68">
        <w:tc>
          <w:tcPr>
            <w:tcW w:w="769" w:type="dxa"/>
          </w:tcPr>
          <w:p w:rsidR="000D5D68" w:rsidRDefault="000D5D68" w:rsidP="007E4C1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0D5D68" w:rsidRDefault="000D5D68" w:rsidP="007E4C15">
            <w:r>
              <w:t>Наименование объекта</w:t>
            </w:r>
          </w:p>
        </w:tc>
        <w:tc>
          <w:tcPr>
            <w:tcW w:w="1914" w:type="dxa"/>
          </w:tcPr>
          <w:p w:rsidR="000D5D68" w:rsidRDefault="000D5D68" w:rsidP="007E4C15">
            <w:r>
              <w:t>Адрес</w:t>
            </w:r>
          </w:p>
        </w:tc>
        <w:tc>
          <w:tcPr>
            <w:tcW w:w="1914" w:type="dxa"/>
          </w:tcPr>
          <w:p w:rsidR="000D5D68" w:rsidRDefault="000D5D68" w:rsidP="007E4C15">
            <w:r>
              <w:t>Мероприятие</w:t>
            </w:r>
          </w:p>
        </w:tc>
        <w:tc>
          <w:tcPr>
            <w:tcW w:w="1808" w:type="dxa"/>
          </w:tcPr>
          <w:p w:rsidR="000D5D68" w:rsidRDefault="000D5D68" w:rsidP="007E4C15">
            <w:r>
              <w:t>Год реализации</w:t>
            </w:r>
          </w:p>
        </w:tc>
      </w:tr>
      <w:tr w:rsidR="000D5D68" w:rsidTr="000D5D68">
        <w:tc>
          <w:tcPr>
            <w:tcW w:w="769" w:type="dxa"/>
          </w:tcPr>
          <w:p w:rsidR="000D5D68" w:rsidRDefault="000D5D68" w:rsidP="007E4C15"/>
        </w:tc>
        <w:tc>
          <w:tcPr>
            <w:tcW w:w="8647" w:type="dxa"/>
            <w:gridSpan w:val="4"/>
          </w:tcPr>
          <w:p w:rsidR="000D5D68" w:rsidRDefault="000D5D68" w:rsidP="000D5D68">
            <w:pPr>
              <w:jc w:val="center"/>
            </w:pPr>
            <w:r>
              <w:t>Культура</w:t>
            </w:r>
          </w:p>
        </w:tc>
      </w:tr>
      <w:tr w:rsidR="000D5D68" w:rsidTr="000D5D68">
        <w:tc>
          <w:tcPr>
            <w:tcW w:w="769" w:type="dxa"/>
          </w:tcPr>
          <w:p w:rsidR="000D5D68" w:rsidRDefault="000D5D68" w:rsidP="007E4C15">
            <w:r>
              <w:t>1</w:t>
            </w:r>
          </w:p>
        </w:tc>
        <w:tc>
          <w:tcPr>
            <w:tcW w:w="3011" w:type="dxa"/>
          </w:tcPr>
          <w:p w:rsidR="000D5D68" w:rsidRDefault="000D5D68" w:rsidP="007E4C15">
            <w:r>
              <w:t>Дом культуры</w:t>
            </w:r>
          </w:p>
        </w:tc>
        <w:tc>
          <w:tcPr>
            <w:tcW w:w="1914" w:type="dxa"/>
          </w:tcPr>
          <w:p w:rsidR="000D5D68" w:rsidRDefault="000D5D68" w:rsidP="007E4C15">
            <w:proofErr w:type="spellStart"/>
            <w:r>
              <w:t>р.п</w:t>
            </w:r>
            <w:proofErr w:type="spellEnd"/>
            <w:r>
              <w:t>. Янгель</w:t>
            </w:r>
          </w:p>
        </w:tc>
        <w:tc>
          <w:tcPr>
            <w:tcW w:w="1914" w:type="dxa"/>
          </w:tcPr>
          <w:p w:rsidR="000D5D68" w:rsidRDefault="000D5D68" w:rsidP="007E4C15">
            <w:r>
              <w:t>Строительство</w:t>
            </w:r>
          </w:p>
        </w:tc>
        <w:tc>
          <w:tcPr>
            <w:tcW w:w="1808" w:type="dxa"/>
          </w:tcPr>
          <w:p w:rsidR="000D5D68" w:rsidRDefault="000D5D68" w:rsidP="007E4C15">
            <w:r>
              <w:t>2019-2021</w:t>
            </w:r>
          </w:p>
        </w:tc>
      </w:tr>
      <w:tr w:rsidR="000D5D68" w:rsidTr="000D5D68">
        <w:tc>
          <w:tcPr>
            <w:tcW w:w="769" w:type="dxa"/>
          </w:tcPr>
          <w:p w:rsidR="000D5D68" w:rsidRDefault="000D5D68" w:rsidP="007E4C15"/>
        </w:tc>
        <w:tc>
          <w:tcPr>
            <w:tcW w:w="8647" w:type="dxa"/>
            <w:gridSpan w:val="4"/>
          </w:tcPr>
          <w:p w:rsidR="000D5D68" w:rsidRDefault="000D5D68" w:rsidP="000D5D68">
            <w:pPr>
              <w:jc w:val="center"/>
            </w:pPr>
            <w:r>
              <w:t>Физическая культура и спорт</w:t>
            </w:r>
          </w:p>
        </w:tc>
      </w:tr>
      <w:tr w:rsidR="000D5D68" w:rsidTr="000D5D68">
        <w:tc>
          <w:tcPr>
            <w:tcW w:w="769" w:type="dxa"/>
          </w:tcPr>
          <w:p w:rsidR="000D5D68" w:rsidRDefault="000D5D68" w:rsidP="007E4C15">
            <w:r>
              <w:t>2</w:t>
            </w:r>
          </w:p>
        </w:tc>
        <w:tc>
          <w:tcPr>
            <w:tcW w:w="3011" w:type="dxa"/>
          </w:tcPr>
          <w:p w:rsidR="000D5D68" w:rsidRDefault="000D5D68" w:rsidP="007E4C15">
            <w:r>
              <w:t>Комплексы открытых спортивных площадок и плоскостные спортивные сооружения</w:t>
            </w:r>
          </w:p>
        </w:tc>
        <w:tc>
          <w:tcPr>
            <w:tcW w:w="1914" w:type="dxa"/>
          </w:tcPr>
          <w:p w:rsidR="000D5D68" w:rsidRDefault="000D5D68" w:rsidP="007E4C15">
            <w:proofErr w:type="spellStart"/>
            <w:r>
              <w:t>р.п</w:t>
            </w:r>
            <w:proofErr w:type="spellEnd"/>
            <w:r>
              <w:t>. Янгель</w:t>
            </w:r>
          </w:p>
        </w:tc>
        <w:tc>
          <w:tcPr>
            <w:tcW w:w="1914" w:type="dxa"/>
          </w:tcPr>
          <w:p w:rsidR="000D5D68" w:rsidRDefault="000D5D68" w:rsidP="007E4C15">
            <w:r>
              <w:t>Строительство</w:t>
            </w:r>
          </w:p>
        </w:tc>
        <w:tc>
          <w:tcPr>
            <w:tcW w:w="1808" w:type="dxa"/>
          </w:tcPr>
          <w:p w:rsidR="000D5D68" w:rsidRDefault="000D5D68" w:rsidP="007E4C15">
            <w:r>
              <w:t>2019-2031</w:t>
            </w:r>
          </w:p>
        </w:tc>
      </w:tr>
      <w:tr w:rsidR="000D5D68" w:rsidTr="00EB70C3">
        <w:tc>
          <w:tcPr>
            <w:tcW w:w="769" w:type="dxa"/>
          </w:tcPr>
          <w:p w:rsidR="000D5D68" w:rsidRDefault="000D5D68" w:rsidP="007E4C15"/>
        </w:tc>
        <w:tc>
          <w:tcPr>
            <w:tcW w:w="8647" w:type="dxa"/>
            <w:gridSpan w:val="4"/>
          </w:tcPr>
          <w:p w:rsidR="000D5D68" w:rsidRDefault="000D5D68" w:rsidP="000D5D68">
            <w:pPr>
              <w:jc w:val="center"/>
            </w:pPr>
            <w:r>
              <w:t>Бытовое обслуживание</w:t>
            </w:r>
          </w:p>
        </w:tc>
      </w:tr>
      <w:tr w:rsidR="000D5D68" w:rsidTr="000D5D68">
        <w:tc>
          <w:tcPr>
            <w:tcW w:w="769" w:type="dxa"/>
          </w:tcPr>
          <w:p w:rsidR="000D5D68" w:rsidRDefault="000D5D68" w:rsidP="007E4C15"/>
        </w:tc>
        <w:tc>
          <w:tcPr>
            <w:tcW w:w="3011" w:type="dxa"/>
          </w:tcPr>
          <w:p w:rsidR="000D5D68" w:rsidRDefault="000D5D68" w:rsidP="007E4C15">
            <w:r>
              <w:t>Дом бытовых услуг</w:t>
            </w:r>
          </w:p>
        </w:tc>
        <w:tc>
          <w:tcPr>
            <w:tcW w:w="1914" w:type="dxa"/>
          </w:tcPr>
          <w:p w:rsidR="000D5D68" w:rsidRDefault="000D5D68" w:rsidP="007E4C15">
            <w:proofErr w:type="spellStart"/>
            <w:r>
              <w:t>р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Янгель</w:t>
            </w:r>
          </w:p>
        </w:tc>
        <w:tc>
          <w:tcPr>
            <w:tcW w:w="1914" w:type="dxa"/>
          </w:tcPr>
          <w:p w:rsidR="000D5D68" w:rsidRDefault="000D5D68" w:rsidP="007E4C15">
            <w:r>
              <w:t>Строительство</w:t>
            </w:r>
          </w:p>
        </w:tc>
        <w:tc>
          <w:tcPr>
            <w:tcW w:w="1808" w:type="dxa"/>
          </w:tcPr>
          <w:p w:rsidR="000D5D68" w:rsidRDefault="000D5D68" w:rsidP="007E4C15">
            <w:r>
              <w:t>2021-2031</w:t>
            </w:r>
          </w:p>
        </w:tc>
      </w:tr>
    </w:tbl>
    <w:p w:rsidR="00DA351A" w:rsidRDefault="00DA351A" w:rsidP="007E4C15"/>
    <w:p w:rsidR="00DA351A" w:rsidRPr="007E4C15" w:rsidRDefault="002303F1" w:rsidP="002303F1">
      <w:pPr>
        <w:ind w:firstLine="709"/>
        <w:jc w:val="both"/>
        <w:rPr>
          <w:b/>
        </w:rPr>
      </w:pPr>
      <w:r w:rsidRPr="007E4C15">
        <w:rPr>
          <w:b/>
        </w:rPr>
        <w:t>2.4.</w:t>
      </w:r>
      <w:r>
        <w:rPr>
          <w:b/>
        </w:rPr>
        <w:t xml:space="preserve"> Ц</w:t>
      </w:r>
      <w:r w:rsidRPr="007E4C15">
        <w:rPr>
          <w:b/>
        </w:rPr>
        <w:t>елевые индикаторы программы (технико-экономические, финансовые и социально – экономические показатели развития</w:t>
      </w:r>
      <w:r>
        <w:rPr>
          <w:b/>
        </w:rPr>
        <w:t xml:space="preserve"> </w:t>
      </w:r>
      <w:r w:rsidRPr="007E4C15">
        <w:rPr>
          <w:b/>
        </w:rPr>
        <w:t>социальной инфраструктуры)</w:t>
      </w:r>
    </w:p>
    <w:p w:rsidR="00811235" w:rsidRDefault="00811235" w:rsidP="007E4C15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4618"/>
        <w:gridCol w:w="4076"/>
      </w:tblGrid>
      <w:tr w:rsidR="00DA341F" w:rsidTr="00DA341F">
        <w:tc>
          <w:tcPr>
            <w:tcW w:w="769" w:type="dxa"/>
          </w:tcPr>
          <w:p w:rsidR="00DA341F" w:rsidRDefault="00DA341F" w:rsidP="007E4C1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18" w:type="dxa"/>
          </w:tcPr>
          <w:p w:rsidR="00DA341F" w:rsidRDefault="00DA341F" w:rsidP="007E4C15">
            <w:r>
              <w:t>Мероприятие по проектированию, строительству и реконструкции объектов инфраструктуры</w:t>
            </w:r>
          </w:p>
        </w:tc>
        <w:tc>
          <w:tcPr>
            <w:tcW w:w="4076" w:type="dxa"/>
          </w:tcPr>
          <w:p w:rsidR="00DA341F" w:rsidRDefault="00DA341F" w:rsidP="007E4C15">
            <w:r>
              <w:t>Целевые индикаторы Программы.</w:t>
            </w:r>
          </w:p>
          <w:p w:rsidR="00DA341F" w:rsidRDefault="00DA341F" w:rsidP="007E4C15">
            <w:r>
              <w:t>Достижение расчетного уровня обеспеченности населения поселения услугами</w:t>
            </w:r>
          </w:p>
        </w:tc>
      </w:tr>
      <w:tr w:rsidR="00DA341F" w:rsidTr="00BC2D35">
        <w:tc>
          <w:tcPr>
            <w:tcW w:w="769" w:type="dxa"/>
          </w:tcPr>
          <w:p w:rsidR="00DA341F" w:rsidRDefault="00DA341F" w:rsidP="007E4C15">
            <w:r>
              <w:t>1</w:t>
            </w:r>
          </w:p>
        </w:tc>
        <w:tc>
          <w:tcPr>
            <w:tcW w:w="8694" w:type="dxa"/>
            <w:gridSpan w:val="2"/>
          </w:tcPr>
          <w:p w:rsidR="00DA341F" w:rsidRDefault="00DA341F" w:rsidP="00DA341F">
            <w:pPr>
              <w:jc w:val="center"/>
            </w:pPr>
            <w:r>
              <w:t>Сфера физической культуры, массового спорта</w:t>
            </w:r>
          </w:p>
        </w:tc>
      </w:tr>
      <w:tr w:rsidR="00DA341F" w:rsidTr="00DA341F">
        <w:tc>
          <w:tcPr>
            <w:tcW w:w="769" w:type="dxa"/>
          </w:tcPr>
          <w:p w:rsidR="00DA341F" w:rsidRDefault="00DA341F" w:rsidP="007E4C15"/>
        </w:tc>
        <w:tc>
          <w:tcPr>
            <w:tcW w:w="4618" w:type="dxa"/>
          </w:tcPr>
          <w:p w:rsidR="00DA341F" w:rsidRDefault="00DA341F" w:rsidP="007E4C15">
            <w:r>
              <w:t>Открытая спортивная площадка и плоскостное спортивное сооружение</w:t>
            </w:r>
          </w:p>
        </w:tc>
        <w:tc>
          <w:tcPr>
            <w:tcW w:w="4076" w:type="dxa"/>
          </w:tcPr>
          <w:p w:rsidR="00DA341F" w:rsidRDefault="00DA341F" w:rsidP="007E4C15">
            <w:r>
              <w:t>Позволит увеличить долю населения, систематически занимающегося физической культурой и спортом, в общем количестве населения</w:t>
            </w:r>
          </w:p>
        </w:tc>
      </w:tr>
      <w:tr w:rsidR="00DA341F" w:rsidTr="00A87B54">
        <w:tc>
          <w:tcPr>
            <w:tcW w:w="769" w:type="dxa"/>
          </w:tcPr>
          <w:p w:rsidR="00DA341F" w:rsidRDefault="00DA341F" w:rsidP="007E4C15">
            <w:r>
              <w:t>2</w:t>
            </w:r>
          </w:p>
        </w:tc>
        <w:tc>
          <w:tcPr>
            <w:tcW w:w="8694" w:type="dxa"/>
            <w:gridSpan w:val="2"/>
          </w:tcPr>
          <w:p w:rsidR="00DA341F" w:rsidRDefault="00DA341F" w:rsidP="00DA341F">
            <w:pPr>
              <w:jc w:val="center"/>
            </w:pPr>
            <w:r>
              <w:t>Сфера культуры</w:t>
            </w:r>
          </w:p>
        </w:tc>
      </w:tr>
      <w:tr w:rsidR="00DA341F" w:rsidTr="00DA341F">
        <w:tc>
          <w:tcPr>
            <w:tcW w:w="769" w:type="dxa"/>
          </w:tcPr>
          <w:p w:rsidR="00DA341F" w:rsidRDefault="00DA341F" w:rsidP="007E4C15"/>
        </w:tc>
        <w:tc>
          <w:tcPr>
            <w:tcW w:w="4618" w:type="dxa"/>
          </w:tcPr>
          <w:p w:rsidR="00DA341F" w:rsidRDefault="007633A6" w:rsidP="007E4C15">
            <w:r>
              <w:t>Строительство Дома культуры</w:t>
            </w:r>
          </w:p>
        </w:tc>
        <w:tc>
          <w:tcPr>
            <w:tcW w:w="4076" w:type="dxa"/>
          </w:tcPr>
          <w:p w:rsidR="00DA341F" w:rsidRDefault="00DA341F" w:rsidP="007E4C15">
            <w:r>
              <w:t xml:space="preserve">Позволит улучшить качество предоставляемых 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и самодеятельное любительское творчество, оказать </w:t>
            </w:r>
            <w:r>
              <w:lastRenderedPageBreak/>
              <w:t>поддержку талантливым детям и молодежи, достичь установленных показателей основной деятельности</w:t>
            </w:r>
          </w:p>
        </w:tc>
      </w:tr>
      <w:tr w:rsidR="007633A6" w:rsidTr="00E87ACA">
        <w:tc>
          <w:tcPr>
            <w:tcW w:w="769" w:type="dxa"/>
          </w:tcPr>
          <w:p w:rsidR="007633A6" w:rsidRDefault="007633A6" w:rsidP="007E4C15">
            <w:r>
              <w:lastRenderedPageBreak/>
              <w:t>3</w:t>
            </w:r>
          </w:p>
        </w:tc>
        <w:tc>
          <w:tcPr>
            <w:tcW w:w="8694" w:type="dxa"/>
            <w:gridSpan w:val="2"/>
          </w:tcPr>
          <w:p w:rsidR="007633A6" w:rsidRDefault="007633A6" w:rsidP="007633A6">
            <w:pPr>
              <w:jc w:val="center"/>
            </w:pPr>
            <w:r>
              <w:t>Сфера бытового обслуживания</w:t>
            </w:r>
          </w:p>
        </w:tc>
      </w:tr>
      <w:tr w:rsidR="00DA341F" w:rsidTr="00DA341F">
        <w:tc>
          <w:tcPr>
            <w:tcW w:w="769" w:type="dxa"/>
          </w:tcPr>
          <w:p w:rsidR="00DA341F" w:rsidRDefault="00DA341F" w:rsidP="007E4C15"/>
        </w:tc>
        <w:tc>
          <w:tcPr>
            <w:tcW w:w="4618" w:type="dxa"/>
          </w:tcPr>
          <w:p w:rsidR="00DA341F" w:rsidRDefault="007633A6" w:rsidP="007E4C15">
            <w:r>
              <w:t>Строительство Дома быта</w:t>
            </w:r>
          </w:p>
        </w:tc>
        <w:tc>
          <w:tcPr>
            <w:tcW w:w="4076" w:type="dxa"/>
          </w:tcPr>
          <w:p w:rsidR="00DA341F" w:rsidRDefault="007633A6" w:rsidP="007E4C15">
            <w:r>
              <w:t>Позволит повысить качество и количество предоставляемых бытовых услуг, повысить техническую оснащенность в объемах, соответствующих действующим нормативам</w:t>
            </w:r>
          </w:p>
        </w:tc>
      </w:tr>
    </w:tbl>
    <w:p w:rsidR="00DA351A" w:rsidRPr="007E4C15" w:rsidRDefault="004E6FC5" w:rsidP="007E4C15">
      <w:r>
        <w:t xml:space="preserve"> </w:t>
      </w:r>
    </w:p>
    <w:p w:rsidR="00DA351A" w:rsidRPr="007E4C15" w:rsidRDefault="00DA351A" w:rsidP="002303F1">
      <w:pPr>
        <w:ind w:firstLine="708"/>
        <w:jc w:val="both"/>
      </w:pPr>
      <w:r w:rsidRPr="007E4C15">
        <w:t>Мерами, обеспечивающими достижение целевых показателей (индикаторов) развития сфер социальной инфраструктуры поселения, являются:</w:t>
      </w:r>
    </w:p>
    <w:p w:rsidR="00DA351A" w:rsidRPr="007E4C15" w:rsidRDefault="00DA351A" w:rsidP="002303F1">
      <w:pPr>
        <w:jc w:val="both"/>
      </w:pPr>
      <w:r w:rsidRPr="007E4C15">
        <w:t xml:space="preserve">1) 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 </w:t>
      </w:r>
    </w:p>
    <w:p w:rsidR="00DA351A" w:rsidRPr="007E4C15" w:rsidRDefault="00DA351A" w:rsidP="002303F1">
      <w:pPr>
        <w:jc w:val="both"/>
      </w:pPr>
      <w:r w:rsidRPr="007E4C15">
        <w:t>2) поэтапный рост оплаты труда работников учреждений социальной сферы, достижение целевых показателей по доведению уровня оплаты труда (средней заработной платы) работников учреждений до средней заработной платы в Иркутской области в соответствии с Указом Президента Российской Федерации от 7 мая 2012 г. № 597 "О мероприятиях по реализации государственной социальной политики";</w:t>
      </w:r>
    </w:p>
    <w:p w:rsidR="00DA351A" w:rsidRPr="007E4C15" w:rsidRDefault="00DA351A" w:rsidP="002303F1">
      <w:pPr>
        <w:jc w:val="both"/>
      </w:pPr>
      <w:r w:rsidRPr="007E4C15">
        <w:t>3) обновление  квалификационных  требований  к  работникам, переобучение, повышение квалификации, сохранение и развитие кадрового потенциала работников социальной сферы, привлечение новых специалистов;</w:t>
      </w:r>
    </w:p>
    <w:p w:rsidR="00DA351A" w:rsidRPr="007E4C15" w:rsidRDefault="00DA351A" w:rsidP="002303F1">
      <w:pPr>
        <w:jc w:val="both"/>
      </w:pPr>
      <w:r w:rsidRPr="007E4C15">
        <w:t>4)реорганизация неэффективных учреждений.</w:t>
      </w:r>
    </w:p>
    <w:p w:rsidR="00DA351A" w:rsidRPr="007E4C15" w:rsidRDefault="00DA351A" w:rsidP="007E4C15"/>
    <w:p w:rsidR="00DA351A" w:rsidRDefault="002303F1" w:rsidP="00C56B14">
      <w:pPr>
        <w:jc w:val="both"/>
        <w:rPr>
          <w:b/>
        </w:rPr>
      </w:pPr>
      <w:r w:rsidRPr="002303F1">
        <w:rPr>
          <w:b/>
        </w:rPr>
        <w:t xml:space="preserve">2.5. </w:t>
      </w:r>
      <w:r w:rsidR="00DA351A" w:rsidRPr="002303F1">
        <w:rPr>
          <w:b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Янгелевского городского поселения, целям и задачам Программы.</w:t>
      </w:r>
    </w:p>
    <w:p w:rsidR="00D42EC4" w:rsidRDefault="00D42EC4" w:rsidP="00C56B14">
      <w:pPr>
        <w:jc w:val="both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1"/>
        <w:gridCol w:w="4127"/>
        <w:gridCol w:w="4643"/>
      </w:tblGrid>
      <w:tr w:rsidR="00C56B14" w:rsidTr="00D42EC4">
        <w:tc>
          <w:tcPr>
            <w:tcW w:w="801" w:type="dxa"/>
          </w:tcPr>
          <w:p w:rsidR="00C56B14" w:rsidRDefault="00D42EC4" w:rsidP="002303F1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27" w:type="dxa"/>
          </w:tcPr>
          <w:p w:rsidR="00C56B14" w:rsidRPr="00D42EC4" w:rsidRDefault="00D42EC4" w:rsidP="002303F1">
            <w:r w:rsidRPr="00D42EC4"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643" w:type="dxa"/>
          </w:tcPr>
          <w:p w:rsidR="00C56B14" w:rsidRPr="00D42EC4" w:rsidRDefault="00D42EC4" w:rsidP="002303F1">
            <w:r w:rsidRPr="00D42EC4">
              <w:t>Оценка эффективности мероприятий по  проектированию, строительству, объектов социальной сферы</w:t>
            </w:r>
          </w:p>
        </w:tc>
      </w:tr>
      <w:tr w:rsidR="00D42EC4" w:rsidTr="00B71521">
        <w:tc>
          <w:tcPr>
            <w:tcW w:w="801" w:type="dxa"/>
          </w:tcPr>
          <w:p w:rsidR="00D42EC4" w:rsidRDefault="00D42EC4" w:rsidP="002303F1">
            <w:pPr>
              <w:rPr>
                <w:b/>
              </w:rPr>
            </w:pPr>
          </w:p>
        </w:tc>
        <w:tc>
          <w:tcPr>
            <w:tcW w:w="8770" w:type="dxa"/>
            <w:gridSpan w:val="2"/>
          </w:tcPr>
          <w:p w:rsidR="00D42EC4" w:rsidRPr="00D42EC4" w:rsidRDefault="00D42EC4" w:rsidP="00D42EC4">
            <w:pPr>
              <w:jc w:val="center"/>
            </w:pPr>
            <w:r w:rsidRPr="00D42EC4">
              <w:t>Сфера физической культуры и спорта</w:t>
            </w:r>
          </w:p>
        </w:tc>
      </w:tr>
      <w:tr w:rsidR="00C56B14" w:rsidTr="00D42EC4">
        <w:tc>
          <w:tcPr>
            <w:tcW w:w="801" w:type="dxa"/>
          </w:tcPr>
          <w:p w:rsidR="00C56B14" w:rsidRDefault="00567646" w:rsidP="002303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7" w:type="dxa"/>
          </w:tcPr>
          <w:p w:rsidR="00C56B14" w:rsidRPr="00D42EC4" w:rsidRDefault="00D42EC4" w:rsidP="002303F1">
            <w:r w:rsidRPr="00D42EC4">
              <w:t>Строительство открытой спортивной площадки и плоскостного спортивного сооружения</w:t>
            </w:r>
          </w:p>
        </w:tc>
        <w:tc>
          <w:tcPr>
            <w:tcW w:w="4643" w:type="dxa"/>
          </w:tcPr>
          <w:p w:rsidR="00C56B14" w:rsidRPr="00D42EC4" w:rsidRDefault="00D42EC4" w:rsidP="002303F1">
            <w:r w:rsidRPr="00D42EC4">
              <w:t>Появятся дополнительные площади для занятий физической культурой, это позволит привлечь к занятиям большее количество человек</w:t>
            </w:r>
            <w:r>
              <w:t>. Позволит организовать дополнительные виды спорта</w:t>
            </w:r>
          </w:p>
        </w:tc>
      </w:tr>
      <w:tr w:rsidR="00D42EC4" w:rsidTr="002136D5">
        <w:tc>
          <w:tcPr>
            <w:tcW w:w="801" w:type="dxa"/>
          </w:tcPr>
          <w:p w:rsidR="00D42EC4" w:rsidRDefault="00D42EC4" w:rsidP="002303F1">
            <w:pPr>
              <w:rPr>
                <w:b/>
              </w:rPr>
            </w:pPr>
          </w:p>
        </w:tc>
        <w:tc>
          <w:tcPr>
            <w:tcW w:w="8770" w:type="dxa"/>
            <w:gridSpan w:val="2"/>
          </w:tcPr>
          <w:p w:rsidR="00D42EC4" w:rsidRPr="00567646" w:rsidRDefault="00D42EC4" w:rsidP="00567646">
            <w:pPr>
              <w:jc w:val="center"/>
            </w:pPr>
            <w:r w:rsidRPr="00567646">
              <w:t>Сфера культуры</w:t>
            </w:r>
          </w:p>
        </w:tc>
      </w:tr>
      <w:tr w:rsidR="00D42EC4" w:rsidTr="00D42EC4">
        <w:tc>
          <w:tcPr>
            <w:tcW w:w="801" w:type="dxa"/>
          </w:tcPr>
          <w:p w:rsidR="00D42EC4" w:rsidRDefault="00567646" w:rsidP="002303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7" w:type="dxa"/>
          </w:tcPr>
          <w:p w:rsidR="00D42EC4" w:rsidRPr="00567646" w:rsidRDefault="00D42EC4" w:rsidP="002303F1">
            <w:r w:rsidRPr="00567646">
              <w:t>Строительство Дома культуры</w:t>
            </w:r>
          </w:p>
        </w:tc>
        <w:tc>
          <w:tcPr>
            <w:tcW w:w="4643" w:type="dxa"/>
          </w:tcPr>
          <w:p w:rsidR="00D42EC4" w:rsidRPr="00567646" w:rsidRDefault="00D42EC4" w:rsidP="002303F1">
            <w:r w:rsidRPr="00567646">
              <w:t>Будет способствовать социальной поддержке социально незащищенных категорий</w:t>
            </w:r>
            <w:r w:rsidR="00567646" w:rsidRPr="00567646">
              <w:t xml:space="preserve"> населения (ветераны, дети, малообеспеченные семьи, многодетные и приемные семьи и пр.), снижать социальную напряженность в обществе и </w:t>
            </w:r>
            <w:r w:rsidR="00567646" w:rsidRPr="00567646">
              <w:lastRenderedPageBreak/>
              <w:t>повысит уровень и качество жизни жителей городского поселения</w:t>
            </w:r>
          </w:p>
        </w:tc>
      </w:tr>
      <w:tr w:rsidR="00567646" w:rsidTr="00EA0563">
        <w:tc>
          <w:tcPr>
            <w:tcW w:w="801" w:type="dxa"/>
          </w:tcPr>
          <w:p w:rsidR="00567646" w:rsidRDefault="00567646" w:rsidP="002303F1">
            <w:pPr>
              <w:rPr>
                <w:b/>
              </w:rPr>
            </w:pPr>
          </w:p>
        </w:tc>
        <w:tc>
          <w:tcPr>
            <w:tcW w:w="8770" w:type="dxa"/>
            <w:gridSpan w:val="2"/>
          </w:tcPr>
          <w:p w:rsidR="00567646" w:rsidRPr="00567646" w:rsidRDefault="00567646" w:rsidP="00567646">
            <w:pPr>
              <w:jc w:val="center"/>
            </w:pPr>
            <w:r w:rsidRPr="00567646">
              <w:t>Сфера бытового обслуживания</w:t>
            </w:r>
          </w:p>
        </w:tc>
      </w:tr>
      <w:tr w:rsidR="00567646" w:rsidTr="00D42EC4">
        <w:tc>
          <w:tcPr>
            <w:tcW w:w="801" w:type="dxa"/>
          </w:tcPr>
          <w:p w:rsidR="00567646" w:rsidRDefault="00567646" w:rsidP="002303F1">
            <w:pPr>
              <w:rPr>
                <w:b/>
              </w:rPr>
            </w:pPr>
          </w:p>
        </w:tc>
        <w:tc>
          <w:tcPr>
            <w:tcW w:w="4127" w:type="dxa"/>
          </w:tcPr>
          <w:p w:rsidR="00567646" w:rsidRPr="00567646" w:rsidRDefault="00567646" w:rsidP="002303F1">
            <w:r w:rsidRPr="00567646">
              <w:t>Строительство Дома быта</w:t>
            </w:r>
          </w:p>
        </w:tc>
        <w:tc>
          <w:tcPr>
            <w:tcW w:w="4643" w:type="dxa"/>
          </w:tcPr>
          <w:p w:rsidR="00567646" w:rsidRPr="00567646" w:rsidRDefault="00567646" w:rsidP="002303F1">
            <w:r w:rsidRPr="00567646">
              <w:t>Появятся площади по оказанию бытовых услуг (почта,  парикмахерская, фотоателье и др.)</w:t>
            </w:r>
          </w:p>
          <w:p w:rsidR="00567646" w:rsidRPr="00567646" w:rsidRDefault="00567646" w:rsidP="002303F1">
            <w:r w:rsidRPr="00567646">
              <w:t>жителям городского поселения</w:t>
            </w:r>
          </w:p>
        </w:tc>
      </w:tr>
    </w:tbl>
    <w:p w:rsidR="00DA351A" w:rsidRPr="007E4C15" w:rsidRDefault="00DA351A" w:rsidP="007E4C15"/>
    <w:p w:rsidR="00DA351A" w:rsidRDefault="00DA351A" w:rsidP="00C56B14">
      <w:pPr>
        <w:ind w:firstLine="708"/>
        <w:jc w:val="both"/>
        <w:rPr>
          <w:b/>
        </w:rPr>
      </w:pPr>
      <w:r w:rsidRPr="00C56B14">
        <w:rPr>
          <w:b/>
        </w:rPr>
        <w:t>3. Оценка эффективности мероприятий Программы</w:t>
      </w:r>
    </w:p>
    <w:p w:rsidR="00C56B14" w:rsidRPr="00C56B14" w:rsidRDefault="00C56B14" w:rsidP="00C56B14">
      <w:pPr>
        <w:ind w:firstLine="708"/>
        <w:jc w:val="both"/>
        <w:rPr>
          <w:b/>
        </w:rPr>
      </w:pPr>
    </w:p>
    <w:p w:rsidR="00DA351A" w:rsidRPr="007E4C15" w:rsidRDefault="00DA351A" w:rsidP="00C56B14">
      <w:pPr>
        <w:ind w:firstLine="708"/>
        <w:jc w:val="both"/>
      </w:pPr>
      <w:r w:rsidRPr="007E4C15"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бюджетов различных уровней,  позволит достичь следующих показателей  комплексного  развития  социальной  инфраструктуры  городского  поселения:</w:t>
      </w:r>
    </w:p>
    <w:p w:rsidR="00DA351A" w:rsidRPr="007E4C15" w:rsidRDefault="00DA351A" w:rsidP="00C56B14">
      <w:pPr>
        <w:jc w:val="both"/>
      </w:pPr>
      <w:r w:rsidRPr="007E4C15">
        <w:t xml:space="preserve">1) за счет активизации предпринимательской деятельности, увеличатся объёмы налоговых поступлений в местный бюджет. </w:t>
      </w:r>
    </w:p>
    <w:p w:rsidR="00DA351A" w:rsidRPr="007E4C15" w:rsidRDefault="00DA351A" w:rsidP="00C56B14">
      <w:pPr>
        <w:jc w:val="both"/>
      </w:pPr>
      <w:r w:rsidRPr="007E4C15">
        <w:t>2)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DA351A" w:rsidRPr="007E4C15" w:rsidRDefault="00DA351A" w:rsidP="00C56B14">
      <w:pPr>
        <w:jc w:val="both"/>
      </w:pPr>
    </w:p>
    <w:p w:rsidR="00DA351A" w:rsidRPr="00C56B14" w:rsidRDefault="00DA351A" w:rsidP="00C56B14">
      <w:pPr>
        <w:ind w:firstLine="708"/>
        <w:jc w:val="both"/>
        <w:rPr>
          <w:b/>
        </w:rPr>
      </w:pPr>
      <w:r w:rsidRPr="00C56B14">
        <w:rPr>
          <w:b/>
        </w:rPr>
        <w:t>4.   Механизм обновления Программы</w:t>
      </w:r>
    </w:p>
    <w:p w:rsidR="00C56B14" w:rsidRDefault="00C56B14" w:rsidP="00C56B14">
      <w:pPr>
        <w:ind w:firstLine="708"/>
        <w:jc w:val="both"/>
      </w:pPr>
    </w:p>
    <w:p w:rsidR="00DA351A" w:rsidRPr="007E4C15" w:rsidRDefault="00DA351A" w:rsidP="00C56B14">
      <w:pPr>
        <w:ind w:firstLine="708"/>
        <w:jc w:val="both"/>
      </w:pPr>
      <w:r w:rsidRPr="007E4C15">
        <w:t>Обновление Программы производится:</w:t>
      </w:r>
    </w:p>
    <w:p w:rsidR="00DA351A" w:rsidRPr="007E4C15" w:rsidRDefault="00DA351A" w:rsidP="00C56B14">
      <w:pPr>
        <w:jc w:val="both"/>
      </w:pPr>
      <w:r w:rsidRPr="007E4C15">
        <w:t>- при выявлении новых, необходимых к реализации мероприятий,</w:t>
      </w:r>
    </w:p>
    <w:p w:rsidR="00DA351A" w:rsidRPr="007E4C15" w:rsidRDefault="00DA351A" w:rsidP="00C56B14">
      <w:pPr>
        <w:jc w:val="both"/>
      </w:pPr>
      <w:r w:rsidRPr="007E4C15">
        <w:t>- при появлении новых инвестиционных проектов, особо значимых для территории;</w:t>
      </w:r>
    </w:p>
    <w:p w:rsidR="00DA351A" w:rsidRPr="007E4C15" w:rsidRDefault="00DA351A" w:rsidP="00C56B14">
      <w:pPr>
        <w:jc w:val="both"/>
      </w:pPr>
      <w:r w:rsidRPr="007E4C15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A351A" w:rsidRPr="007E4C15" w:rsidRDefault="00DA351A" w:rsidP="00C56B14">
      <w:pPr>
        <w:jc w:val="both"/>
      </w:pPr>
      <w:r w:rsidRPr="007E4C15"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депутатов Думы Янгелевского городского поселения  и  иных заинтересованных лиц. </w:t>
      </w:r>
    </w:p>
    <w:p w:rsidR="00DA351A" w:rsidRPr="007E4C15" w:rsidRDefault="00DA351A" w:rsidP="00C56B14">
      <w:pPr>
        <w:jc w:val="both"/>
      </w:pPr>
      <w:r w:rsidRPr="007E4C15"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DA351A" w:rsidRPr="007E4C15" w:rsidRDefault="00DA351A" w:rsidP="00C56B14">
      <w:pPr>
        <w:jc w:val="both"/>
      </w:pPr>
      <w:r w:rsidRPr="007E4C15"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DA351A" w:rsidRPr="007E4C15" w:rsidRDefault="00DA351A" w:rsidP="00C56B14">
      <w:pPr>
        <w:jc w:val="both"/>
      </w:pPr>
    </w:p>
    <w:p w:rsidR="00DA351A" w:rsidRPr="00C56B14" w:rsidRDefault="00DA351A" w:rsidP="00C56B14">
      <w:pPr>
        <w:jc w:val="both"/>
        <w:rPr>
          <w:b/>
        </w:rPr>
      </w:pPr>
      <w:r w:rsidRPr="00C56B14">
        <w:rPr>
          <w:b/>
        </w:rPr>
        <w:t>5. Заключение</w:t>
      </w:r>
    </w:p>
    <w:p w:rsidR="00DA351A" w:rsidRPr="007E4C15" w:rsidRDefault="00DA351A" w:rsidP="00C56B14">
      <w:pPr>
        <w:jc w:val="both"/>
      </w:pPr>
    </w:p>
    <w:p w:rsidR="00DA351A" w:rsidRPr="007E4C15" w:rsidRDefault="00DA351A" w:rsidP="00C56B14">
      <w:pPr>
        <w:ind w:firstLine="708"/>
        <w:jc w:val="both"/>
      </w:pPr>
      <w:r w:rsidRPr="007E4C15"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</w:t>
      </w:r>
    </w:p>
    <w:p w:rsidR="00DA351A" w:rsidRPr="007E4C15" w:rsidRDefault="00C56B14" w:rsidP="00C56B14">
      <w:pPr>
        <w:jc w:val="both"/>
      </w:pPr>
      <w:r>
        <w:t>-</w:t>
      </w:r>
      <w:r w:rsidR="00DA351A" w:rsidRPr="007E4C15">
        <w:t>интеграция субъектов, ведомств, установления между ними партнерских отношений,</w:t>
      </w:r>
    </w:p>
    <w:p w:rsidR="00DA351A" w:rsidRPr="007E4C15" w:rsidRDefault="00C56B14" w:rsidP="00C56B14">
      <w:pPr>
        <w:jc w:val="both"/>
      </w:pPr>
      <w:r>
        <w:t>-</w:t>
      </w:r>
      <w:r w:rsidR="00DA351A" w:rsidRPr="007E4C15">
        <w:t xml:space="preserve">вовлечение в процесс развития новых субъектов (например, других муниципальных образований, поверх административных границ), </w:t>
      </w:r>
    </w:p>
    <w:p w:rsidR="00DA351A" w:rsidRPr="007E4C15" w:rsidRDefault="00C56B14" w:rsidP="00C56B14">
      <w:pPr>
        <w:jc w:val="both"/>
      </w:pPr>
      <w:r>
        <w:t>-</w:t>
      </w:r>
      <w:r w:rsidR="00DA351A" w:rsidRPr="007E4C15">
        <w:t xml:space="preserve">целенаправленного использования творческого, культурного, интеллектуального, экономического потенциалов городского  поселения. </w:t>
      </w:r>
    </w:p>
    <w:p w:rsidR="00C56B14" w:rsidRDefault="00C56B14" w:rsidP="00C56B14">
      <w:pPr>
        <w:jc w:val="both"/>
        <w:rPr>
          <w:b/>
        </w:rPr>
      </w:pPr>
    </w:p>
    <w:p w:rsidR="00567646" w:rsidRDefault="00567646" w:rsidP="00C56B14">
      <w:pPr>
        <w:jc w:val="both"/>
        <w:rPr>
          <w:b/>
        </w:rPr>
      </w:pPr>
    </w:p>
    <w:p w:rsidR="00567646" w:rsidRDefault="00567646" w:rsidP="00C56B14">
      <w:pPr>
        <w:jc w:val="both"/>
        <w:rPr>
          <w:b/>
        </w:rPr>
      </w:pPr>
    </w:p>
    <w:p w:rsidR="00567646" w:rsidRDefault="00567646" w:rsidP="00C56B14">
      <w:pPr>
        <w:jc w:val="both"/>
        <w:rPr>
          <w:b/>
        </w:rPr>
      </w:pPr>
    </w:p>
    <w:p w:rsidR="00DA351A" w:rsidRDefault="00DA351A" w:rsidP="00C56B14">
      <w:pPr>
        <w:jc w:val="both"/>
        <w:rPr>
          <w:b/>
        </w:rPr>
      </w:pPr>
      <w:r w:rsidRPr="00C56B14">
        <w:rPr>
          <w:b/>
        </w:rPr>
        <w:lastRenderedPageBreak/>
        <w:t>Ожидаемые результаты.</w:t>
      </w:r>
    </w:p>
    <w:p w:rsidR="00C56B14" w:rsidRPr="00C56B14" w:rsidRDefault="00C56B14" w:rsidP="00C56B14">
      <w:pPr>
        <w:jc w:val="both"/>
        <w:rPr>
          <w:b/>
        </w:rPr>
      </w:pPr>
    </w:p>
    <w:p w:rsidR="00DA351A" w:rsidRPr="007E4C15" w:rsidRDefault="00DA351A" w:rsidP="00C56B14">
      <w:pPr>
        <w:ind w:firstLine="709"/>
        <w:jc w:val="both"/>
      </w:pPr>
      <w:r w:rsidRPr="007E4C15"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развития, а именно: </w:t>
      </w:r>
    </w:p>
    <w:p w:rsidR="00DA351A" w:rsidRPr="007E4C15" w:rsidRDefault="00DA351A" w:rsidP="00C56B14">
      <w:pPr>
        <w:jc w:val="both"/>
      </w:pPr>
      <w:r w:rsidRPr="007E4C15">
        <w:t>1) строительство дома культуры позволит улучшить культурно-досуговую  деятельность, которая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A351A" w:rsidRPr="007E4C15" w:rsidRDefault="00DA351A" w:rsidP="00C56B14">
      <w:pPr>
        <w:jc w:val="both"/>
      </w:pPr>
      <w:r w:rsidRPr="007E4C15">
        <w:t xml:space="preserve">2) строительство  спортивной площадки, плоскостных спортивных сооружений позволит   повысить   активность  населения  на здоровый образ жизни;  </w:t>
      </w:r>
    </w:p>
    <w:p w:rsidR="00DA351A" w:rsidRPr="007E4C15" w:rsidRDefault="00DA351A" w:rsidP="00C56B14">
      <w:pPr>
        <w:jc w:val="both"/>
      </w:pPr>
      <w:r w:rsidRPr="007E4C15">
        <w:t>3) привлечение внебюджетных инвестиций в экономику поселения;</w:t>
      </w:r>
    </w:p>
    <w:p w:rsidR="00DA351A" w:rsidRPr="007E4C15" w:rsidRDefault="00DA351A" w:rsidP="00C56B14">
      <w:pPr>
        <w:jc w:val="both"/>
      </w:pPr>
      <w:r w:rsidRPr="007E4C15">
        <w:t>4) повышения благоустройства поселения;</w:t>
      </w:r>
    </w:p>
    <w:p w:rsidR="00DA351A" w:rsidRPr="007E4C15" w:rsidRDefault="00DA351A" w:rsidP="00C56B14">
      <w:pPr>
        <w:jc w:val="both"/>
      </w:pPr>
      <w:r w:rsidRPr="007E4C15">
        <w:t>5) 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DA351A" w:rsidRPr="007E4C15" w:rsidRDefault="00DA351A" w:rsidP="00C56B14">
      <w:pPr>
        <w:jc w:val="both"/>
      </w:pPr>
      <w:r w:rsidRPr="007E4C15">
        <w:t xml:space="preserve">6) формирования современного привлекательного имиджа поселения. </w:t>
      </w:r>
    </w:p>
    <w:p w:rsidR="00DA351A" w:rsidRDefault="00DA351A" w:rsidP="00C56B14">
      <w:pPr>
        <w:jc w:val="both"/>
      </w:pPr>
      <w:r w:rsidRPr="007E4C15"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C56B14" w:rsidRPr="007E4C15" w:rsidRDefault="00C56B14" w:rsidP="00C56B14">
      <w:pPr>
        <w:jc w:val="both"/>
      </w:pPr>
    </w:p>
    <w:p w:rsidR="00DA351A" w:rsidRDefault="00DA351A" w:rsidP="00C56B14">
      <w:pPr>
        <w:ind w:firstLine="708"/>
        <w:jc w:val="both"/>
        <w:rPr>
          <w:b/>
        </w:rPr>
      </w:pPr>
      <w:r w:rsidRPr="00C56B14">
        <w:rPr>
          <w:b/>
        </w:rPr>
        <w:t xml:space="preserve">Реализация Программы позволит: </w:t>
      </w:r>
    </w:p>
    <w:p w:rsidR="00C56B14" w:rsidRPr="00C56B14" w:rsidRDefault="00C56B14" w:rsidP="00C56B14">
      <w:pPr>
        <w:ind w:firstLine="708"/>
        <w:jc w:val="both"/>
        <w:rPr>
          <w:b/>
        </w:rPr>
      </w:pPr>
    </w:p>
    <w:p w:rsidR="00DA351A" w:rsidRPr="007E4C15" w:rsidRDefault="00DA351A" w:rsidP="00C56B14">
      <w:pPr>
        <w:jc w:val="both"/>
      </w:pPr>
      <w:r w:rsidRPr="007E4C15">
        <w:t>1) повысить качество жизни жителей  городского  поселения, сформировать организационные и финансовые условия для решения проблем поселения;</w:t>
      </w:r>
    </w:p>
    <w:p w:rsidR="00DA351A" w:rsidRPr="007E4C15" w:rsidRDefault="00DA351A" w:rsidP="00C56B14">
      <w:pPr>
        <w:jc w:val="both"/>
      </w:pPr>
      <w:r w:rsidRPr="007E4C15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DA351A" w:rsidRPr="007E4C15" w:rsidRDefault="00DA351A" w:rsidP="00C56B14">
      <w:pPr>
        <w:jc w:val="both"/>
      </w:pPr>
      <w:r w:rsidRPr="007E4C15">
        <w:t>3) повысить степень социального согласия, укрепить авторитет органов местного самоуправления.</w:t>
      </w:r>
    </w:p>
    <w:p w:rsidR="00DA351A" w:rsidRPr="007E4C15" w:rsidRDefault="00DA351A" w:rsidP="00C56B14">
      <w:pPr>
        <w:ind w:firstLine="709"/>
        <w:jc w:val="both"/>
      </w:pPr>
      <w:r w:rsidRPr="007E4C15">
        <w:t xml:space="preserve">Социальная стабильность и экономический рост в городском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городского  поселения. </w:t>
      </w:r>
    </w:p>
    <w:p w:rsidR="00DA351A" w:rsidRPr="007E4C15" w:rsidRDefault="00DA351A" w:rsidP="00C56B14">
      <w:pPr>
        <w:ind w:firstLine="709"/>
        <w:jc w:val="both"/>
      </w:pPr>
      <w:r w:rsidRPr="007E4C15">
        <w:t xml:space="preserve">Переход к управлению городским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Янгелевского муниципального образования в целом. </w:t>
      </w:r>
    </w:p>
    <w:p w:rsidR="00DA351A" w:rsidRPr="007E4C15" w:rsidRDefault="00DA351A" w:rsidP="00C56B14">
      <w:pPr>
        <w:ind w:firstLine="709"/>
        <w:jc w:val="both"/>
      </w:pPr>
      <w:r w:rsidRPr="007E4C15">
        <w:t>Разработка и принятие  Программы развития социальной инфраструктуры городского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городского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DA351A" w:rsidRPr="007E4C15" w:rsidRDefault="00DA351A" w:rsidP="00C56B14">
      <w:pPr>
        <w:jc w:val="both"/>
      </w:pPr>
    </w:p>
    <w:p w:rsidR="00DA351A" w:rsidRPr="007E4C15" w:rsidRDefault="00DA351A" w:rsidP="00C56B14">
      <w:pPr>
        <w:jc w:val="both"/>
      </w:pPr>
    </w:p>
    <w:p w:rsidR="007D27C6" w:rsidRPr="007E4C15" w:rsidRDefault="007D27C6" w:rsidP="00C56B14">
      <w:pPr>
        <w:jc w:val="both"/>
      </w:pPr>
    </w:p>
    <w:sectPr w:rsidR="007D27C6" w:rsidRPr="007E4C15" w:rsidSect="00FA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FA" w:rsidRDefault="00854BFA" w:rsidP="001F0A10">
      <w:r>
        <w:separator/>
      </w:r>
    </w:p>
  </w:endnote>
  <w:endnote w:type="continuationSeparator" w:id="0">
    <w:p w:rsidR="00854BFA" w:rsidRDefault="00854BFA" w:rsidP="001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FA" w:rsidRDefault="00854BFA" w:rsidP="001F0A10">
      <w:r>
        <w:separator/>
      </w:r>
    </w:p>
  </w:footnote>
  <w:footnote w:type="continuationSeparator" w:id="0">
    <w:p w:rsidR="00854BFA" w:rsidRDefault="00854BFA" w:rsidP="001F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6B2FCC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3833A8"/>
    <w:multiLevelType w:val="hybridMultilevel"/>
    <w:tmpl w:val="077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B07"/>
    <w:multiLevelType w:val="hybridMultilevel"/>
    <w:tmpl w:val="E286B5B6"/>
    <w:lvl w:ilvl="0" w:tplc="79124B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81248C"/>
    <w:multiLevelType w:val="multilevel"/>
    <w:tmpl w:val="166ED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8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D911A42"/>
    <w:multiLevelType w:val="multilevel"/>
    <w:tmpl w:val="58D2C81C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1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638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487D7E"/>
    <w:multiLevelType w:val="hybridMultilevel"/>
    <w:tmpl w:val="72A810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1A"/>
    <w:rsid w:val="000242FE"/>
    <w:rsid w:val="00092F98"/>
    <w:rsid w:val="000A507D"/>
    <w:rsid w:val="000D5D68"/>
    <w:rsid w:val="000E5A2E"/>
    <w:rsid w:val="001055D1"/>
    <w:rsid w:val="00114226"/>
    <w:rsid w:val="0015668D"/>
    <w:rsid w:val="001A1497"/>
    <w:rsid w:val="001A61CA"/>
    <w:rsid w:val="001B7F9C"/>
    <w:rsid w:val="001C5C40"/>
    <w:rsid w:val="001D44F3"/>
    <w:rsid w:val="001E1618"/>
    <w:rsid w:val="001F0A10"/>
    <w:rsid w:val="00200E60"/>
    <w:rsid w:val="00223784"/>
    <w:rsid w:val="002303F1"/>
    <w:rsid w:val="00245328"/>
    <w:rsid w:val="002548AF"/>
    <w:rsid w:val="00273849"/>
    <w:rsid w:val="00283823"/>
    <w:rsid w:val="002B6933"/>
    <w:rsid w:val="002C6580"/>
    <w:rsid w:val="002C7563"/>
    <w:rsid w:val="00340B4B"/>
    <w:rsid w:val="00372618"/>
    <w:rsid w:val="00390D2B"/>
    <w:rsid w:val="003979F1"/>
    <w:rsid w:val="00414976"/>
    <w:rsid w:val="00425BA1"/>
    <w:rsid w:val="00450A0C"/>
    <w:rsid w:val="004D02C8"/>
    <w:rsid w:val="004E6FC5"/>
    <w:rsid w:val="00501157"/>
    <w:rsid w:val="00567646"/>
    <w:rsid w:val="00575F7B"/>
    <w:rsid w:val="00591C57"/>
    <w:rsid w:val="005B02AC"/>
    <w:rsid w:val="005D2B4B"/>
    <w:rsid w:val="00652524"/>
    <w:rsid w:val="00692D96"/>
    <w:rsid w:val="00695554"/>
    <w:rsid w:val="007633A6"/>
    <w:rsid w:val="007876E7"/>
    <w:rsid w:val="007A2A91"/>
    <w:rsid w:val="007D27C6"/>
    <w:rsid w:val="007D6D1C"/>
    <w:rsid w:val="007E4C15"/>
    <w:rsid w:val="00811235"/>
    <w:rsid w:val="0083283D"/>
    <w:rsid w:val="00854BFA"/>
    <w:rsid w:val="008D0FAA"/>
    <w:rsid w:val="0090073E"/>
    <w:rsid w:val="009116C3"/>
    <w:rsid w:val="00916926"/>
    <w:rsid w:val="009B2743"/>
    <w:rsid w:val="009C23AF"/>
    <w:rsid w:val="009E62FF"/>
    <w:rsid w:val="00A161D4"/>
    <w:rsid w:val="00A1769D"/>
    <w:rsid w:val="00A24486"/>
    <w:rsid w:val="00A8333E"/>
    <w:rsid w:val="00A86D58"/>
    <w:rsid w:val="00A932C9"/>
    <w:rsid w:val="00AD436B"/>
    <w:rsid w:val="00AD4AAB"/>
    <w:rsid w:val="00AF3BE5"/>
    <w:rsid w:val="00B04710"/>
    <w:rsid w:val="00BA6059"/>
    <w:rsid w:val="00BA7788"/>
    <w:rsid w:val="00BB0E0C"/>
    <w:rsid w:val="00BD4783"/>
    <w:rsid w:val="00C51EA7"/>
    <w:rsid w:val="00C56B14"/>
    <w:rsid w:val="00C57892"/>
    <w:rsid w:val="00CA1393"/>
    <w:rsid w:val="00CC400D"/>
    <w:rsid w:val="00CF27BE"/>
    <w:rsid w:val="00D22CEA"/>
    <w:rsid w:val="00D42EC4"/>
    <w:rsid w:val="00D57F83"/>
    <w:rsid w:val="00D83E2F"/>
    <w:rsid w:val="00DA341F"/>
    <w:rsid w:val="00DA351A"/>
    <w:rsid w:val="00DB2C20"/>
    <w:rsid w:val="00DE7785"/>
    <w:rsid w:val="00DF670C"/>
    <w:rsid w:val="00E24A2F"/>
    <w:rsid w:val="00E80283"/>
    <w:rsid w:val="00ED4C5D"/>
    <w:rsid w:val="00ED4CD0"/>
    <w:rsid w:val="00F603A0"/>
    <w:rsid w:val="00F64633"/>
    <w:rsid w:val="00F777CB"/>
    <w:rsid w:val="00F940E5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DA351A"/>
    <w:pPr>
      <w:keepNext/>
      <w:pageBreakBefore/>
      <w:numPr>
        <w:numId w:val="7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qFormat/>
    <w:rsid w:val="00DA351A"/>
    <w:pPr>
      <w:keepNext/>
      <w:numPr>
        <w:ilvl w:val="1"/>
        <w:numId w:val="7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  <w:lang w:eastAsia="x-none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qFormat/>
    <w:rsid w:val="00DA351A"/>
    <w:pPr>
      <w:keepNext/>
      <w:numPr>
        <w:ilvl w:val="2"/>
        <w:numId w:val="7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A351A"/>
    <w:pPr>
      <w:keepNext/>
      <w:numPr>
        <w:ilvl w:val="3"/>
        <w:numId w:val="7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351A"/>
    <w:pPr>
      <w:numPr>
        <w:ilvl w:val="4"/>
        <w:numId w:val="7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DA351A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qFormat/>
    <w:rsid w:val="00DA351A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A351A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A351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Титульный"/>
    <w:basedOn w:val="a"/>
    <w:rsid w:val="00DA351A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a3">
    <w:name w:val="No Spacing"/>
    <w:uiPriority w:val="1"/>
    <w:qFormat/>
    <w:rsid w:val="00DA3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главление 1 Знак"/>
    <w:link w:val="12"/>
    <w:uiPriority w:val="39"/>
    <w:semiHidden/>
    <w:locked/>
    <w:rsid w:val="00DA351A"/>
    <w:rPr>
      <w:b/>
      <w:bCs/>
      <w:caps/>
    </w:rPr>
  </w:style>
  <w:style w:type="paragraph" w:styleId="12">
    <w:name w:val="toc 1"/>
    <w:basedOn w:val="a"/>
    <w:next w:val="a"/>
    <w:link w:val="11"/>
    <w:autoRedefine/>
    <w:uiPriority w:val="39"/>
    <w:semiHidden/>
    <w:unhideWhenUsed/>
    <w:rsid w:val="00DA351A"/>
    <w:pPr>
      <w:spacing w:before="120" w:after="120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character" w:styleId="a4">
    <w:name w:val="Hyperlink"/>
    <w:uiPriority w:val="99"/>
    <w:unhideWhenUsed/>
    <w:rsid w:val="00DA351A"/>
    <w:rPr>
      <w:color w:val="0000FF"/>
      <w:u w:val="single"/>
    </w:rPr>
  </w:style>
  <w:style w:type="character" w:customStyle="1" w:styleId="a5">
    <w:name w:val="Список Знак"/>
    <w:link w:val="a6"/>
    <w:locked/>
    <w:rsid w:val="00DA351A"/>
    <w:rPr>
      <w:sz w:val="24"/>
      <w:szCs w:val="24"/>
    </w:rPr>
  </w:style>
  <w:style w:type="paragraph" w:styleId="a6">
    <w:name w:val="List"/>
    <w:basedOn w:val="a"/>
    <w:link w:val="a5"/>
    <w:unhideWhenUsed/>
    <w:rsid w:val="00DA351A"/>
    <w:pPr>
      <w:spacing w:before="120"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DA351A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DA351A"/>
    <w:rPr>
      <w:rFonts w:ascii="Times New Roman" w:eastAsia="Times New Roman" w:hAnsi="Times New Roman" w:cs="Times New Roman"/>
      <w:b/>
      <w:bCs/>
      <w:iCs/>
      <w:sz w:val="28"/>
      <w:szCs w:val="28"/>
      <w:lang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DA351A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A3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351A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60">
    <w:name w:val="Заголовок 6 Знак"/>
    <w:basedOn w:val="a0"/>
    <w:link w:val="6"/>
    <w:rsid w:val="00DA35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DA3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35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351A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A351A"/>
  </w:style>
  <w:style w:type="paragraph" w:styleId="21">
    <w:name w:val="toc 2"/>
    <w:basedOn w:val="a"/>
    <w:next w:val="a"/>
    <w:autoRedefine/>
    <w:uiPriority w:val="39"/>
    <w:semiHidden/>
    <w:unhideWhenUsed/>
    <w:rsid w:val="00DA351A"/>
    <w:pPr>
      <w:ind w:left="240"/>
    </w:pPr>
    <w:rPr>
      <w:smallCaps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DA351A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DA351A"/>
    <w:pPr>
      <w:spacing w:line="360" w:lineRule="auto"/>
      <w:ind w:left="708" w:firstLine="68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rsid w:val="00DA351A"/>
    <w:pPr>
      <w:spacing w:before="100" w:beforeAutospacing="1" w:after="100" w:afterAutospacing="1"/>
    </w:pPr>
    <w:rPr>
      <w:rFonts w:eastAsia="Calibri"/>
    </w:rPr>
  </w:style>
  <w:style w:type="paragraph" w:customStyle="1" w:styleId="S0">
    <w:name w:val="S_Обычный"/>
    <w:basedOn w:val="a"/>
    <w:link w:val="S1"/>
    <w:qFormat/>
    <w:rsid w:val="00DA351A"/>
    <w:pPr>
      <w:spacing w:before="120" w:after="60"/>
      <w:ind w:firstLine="567"/>
      <w:jc w:val="both"/>
    </w:pPr>
    <w:rPr>
      <w:lang w:val="x-none" w:eastAsia="ar-SA"/>
    </w:rPr>
  </w:style>
  <w:style w:type="character" w:customStyle="1" w:styleId="S1">
    <w:name w:val="S_Обычный Знак"/>
    <w:link w:val="S0"/>
    <w:rsid w:val="00DA35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locked/>
    <w:rsid w:val="00DA351A"/>
    <w:rPr>
      <w:rFonts w:ascii="Arial" w:hAnsi="Arial" w:cs="Arial"/>
    </w:rPr>
  </w:style>
  <w:style w:type="paragraph" w:customStyle="1" w:styleId="ConsPlusNormal0">
    <w:name w:val="ConsPlusNormal"/>
    <w:link w:val="ConsPlusNormal"/>
    <w:rsid w:val="00DA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DA35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35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5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A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DA351A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DA351A"/>
    <w:pPr>
      <w:keepNext/>
      <w:pageBreakBefore/>
      <w:numPr>
        <w:numId w:val="7"/>
      </w:numPr>
      <w:tabs>
        <w:tab w:val="left" w:pos="851"/>
      </w:tabs>
      <w:spacing w:before="240" w:after="120"/>
      <w:jc w:val="center"/>
      <w:outlineLvl w:val="0"/>
    </w:pPr>
    <w:rPr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qFormat/>
    <w:rsid w:val="00DA351A"/>
    <w:pPr>
      <w:keepNext/>
      <w:numPr>
        <w:ilvl w:val="1"/>
        <w:numId w:val="7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  <w:lang w:eastAsia="x-none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qFormat/>
    <w:rsid w:val="00DA351A"/>
    <w:pPr>
      <w:keepNext/>
      <w:numPr>
        <w:ilvl w:val="2"/>
        <w:numId w:val="7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A351A"/>
    <w:pPr>
      <w:keepNext/>
      <w:numPr>
        <w:ilvl w:val="3"/>
        <w:numId w:val="7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351A"/>
    <w:pPr>
      <w:numPr>
        <w:ilvl w:val="4"/>
        <w:numId w:val="7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DA351A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qFormat/>
    <w:rsid w:val="00DA351A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A351A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A351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Титульный"/>
    <w:basedOn w:val="a"/>
    <w:rsid w:val="00DA351A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a3">
    <w:name w:val="No Spacing"/>
    <w:uiPriority w:val="1"/>
    <w:qFormat/>
    <w:rsid w:val="00DA3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главление 1 Знак"/>
    <w:link w:val="12"/>
    <w:uiPriority w:val="39"/>
    <w:semiHidden/>
    <w:locked/>
    <w:rsid w:val="00DA351A"/>
    <w:rPr>
      <w:b/>
      <w:bCs/>
      <w:caps/>
    </w:rPr>
  </w:style>
  <w:style w:type="paragraph" w:styleId="12">
    <w:name w:val="toc 1"/>
    <w:basedOn w:val="a"/>
    <w:next w:val="a"/>
    <w:link w:val="11"/>
    <w:autoRedefine/>
    <w:uiPriority w:val="39"/>
    <w:semiHidden/>
    <w:unhideWhenUsed/>
    <w:rsid w:val="00DA351A"/>
    <w:pPr>
      <w:spacing w:before="120" w:after="120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character" w:styleId="a4">
    <w:name w:val="Hyperlink"/>
    <w:uiPriority w:val="99"/>
    <w:unhideWhenUsed/>
    <w:rsid w:val="00DA351A"/>
    <w:rPr>
      <w:color w:val="0000FF"/>
      <w:u w:val="single"/>
    </w:rPr>
  </w:style>
  <w:style w:type="character" w:customStyle="1" w:styleId="a5">
    <w:name w:val="Список Знак"/>
    <w:link w:val="a6"/>
    <w:locked/>
    <w:rsid w:val="00DA351A"/>
    <w:rPr>
      <w:sz w:val="24"/>
      <w:szCs w:val="24"/>
    </w:rPr>
  </w:style>
  <w:style w:type="paragraph" w:styleId="a6">
    <w:name w:val="List"/>
    <w:basedOn w:val="a"/>
    <w:link w:val="a5"/>
    <w:unhideWhenUsed/>
    <w:rsid w:val="00DA351A"/>
    <w:pPr>
      <w:spacing w:before="120" w:after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DA351A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DA351A"/>
    <w:rPr>
      <w:rFonts w:ascii="Times New Roman" w:eastAsia="Times New Roman" w:hAnsi="Times New Roman" w:cs="Times New Roman"/>
      <w:b/>
      <w:bCs/>
      <w:iCs/>
      <w:sz w:val="28"/>
      <w:szCs w:val="28"/>
      <w:lang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DA351A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A3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351A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60">
    <w:name w:val="Заголовок 6 Знак"/>
    <w:basedOn w:val="a0"/>
    <w:link w:val="6"/>
    <w:rsid w:val="00DA35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DA3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35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351A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A351A"/>
  </w:style>
  <w:style w:type="paragraph" w:styleId="21">
    <w:name w:val="toc 2"/>
    <w:basedOn w:val="a"/>
    <w:next w:val="a"/>
    <w:autoRedefine/>
    <w:uiPriority w:val="39"/>
    <w:semiHidden/>
    <w:unhideWhenUsed/>
    <w:rsid w:val="00DA351A"/>
    <w:pPr>
      <w:ind w:left="240"/>
    </w:pPr>
    <w:rPr>
      <w:smallCaps/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DA351A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DA351A"/>
    <w:pPr>
      <w:spacing w:line="360" w:lineRule="auto"/>
      <w:ind w:left="708" w:firstLine="68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rsid w:val="00DA351A"/>
    <w:pPr>
      <w:spacing w:before="100" w:beforeAutospacing="1" w:after="100" w:afterAutospacing="1"/>
    </w:pPr>
    <w:rPr>
      <w:rFonts w:eastAsia="Calibri"/>
    </w:rPr>
  </w:style>
  <w:style w:type="paragraph" w:customStyle="1" w:styleId="S0">
    <w:name w:val="S_Обычный"/>
    <w:basedOn w:val="a"/>
    <w:link w:val="S1"/>
    <w:qFormat/>
    <w:rsid w:val="00DA351A"/>
    <w:pPr>
      <w:spacing w:before="120" w:after="60"/>
      <w:ind w:firstLine="567"/>
      <w:jc w:val="both"/>
    </w:pPr>
    <w:rPr>
      <w:lang w:val="x-none" w:eastAsia="ar-SA"/>
    </w:rPr>
  </w:style>
  <w:style w:type="character" w:customStyle="1" w:styleId="S1">
    <w:name w:val="S_Обычный Знак"/>
    <w:link w:val="S0"/>
    <w:rsid w:val="00DA35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nsPlusNormal">
    <w:name w:val="ConsPlusNormal Знак"/>
    <w:link w:val="ConsPlusNormal0"/>
    <w:locked/>
    <w:rsid w:val="00DA351A"/>
    <w:rPr>
      <w:rFonts w:ascii="Arial" w:hAnsi="Arial" w:cs="Arial"/>
    </w:rPr>
  </w:style>
  <w:style w:type="paragraph" w:customStyle="1" w:styleId="ConsPlusNormal0">
    <w:name w:val="ConsPlusNormal"/>
    <w:link w:val="ConsPlusNormal"/>
    <w:rsid w:val="00DA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DA35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3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35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5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A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DA351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gel38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0B8B971A8DE2E5E054BF55EB61C8A73225696F0ACBCFEDC1EAD94D15729Bc40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17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17</cp:revision>
  <dcterms:created xsi:type="dcterms:W3CDTF">2019-12-24T09:04:00Z</dcterms:created>
  <dcterms:modified xsi:type="dcterms:W3CDTF">2019-12-30T01:54:00Z</dcterms:modified>
</cp:coreProperties>
</file>